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30" w:rsidRDefault="00017E08">
      <w:pPr>
        <w:jc w:val="center"/>
      </w:pPr>
      <w:proofErr w:type="gramStart"/>
      <w:r>
        <w:rPr>
          <w:rFonts w:ascii="Times New Roman" w:hAnsi="Times New Roman" w:cs="Times New Roman"/>
          <w:b/>
          <w:sz w:val="52"/>
          <w:szCs w:val="52"/>
          <w:u w:val="single"/>
        </w:rPr>
        <w:t>PÁLYÁZATI  FELHÍVÁS</w:t>
      </w:r>
      <w:proofErr w:type="gram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BE3930" w:rsidRDefault="00017E08">
      <w:pPr>
        <w:jc w:val="center"/>
      </w:pPr>
      <w:proofErr w:type="gramStart"/>
      <w:r>
        <w:rPr>
          <w:rFonts w:ascii="Times New Roman" w:hAnsi="Times New Roman" w:cs="Times New Roman"/>
          <w:b/>
          <w:sz w:val="52"/>
          <w:szCs w:val="52"/>
          <w:u w:val="single"/>
        </w:rPr>
        <w:t>és</w:t>
      </w:r>
      <w:proofErr w:type="gramEnd"/>
    </w:p>
    <w:p w:rsidR="00BE3930" w:rsidRDefault="00017E0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TÁJÉKOZTATÓ</w:t>
      </w:r>
    </w:p>
    <w:p w:rsidR="00BE3930" w:rsidRPr="00F947BE" w:rsidRDefault="00017E08">
      <w:pPr>
        <w:jc w:val="center"/>
        <w:rPr>
          <w:color w:val="auto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árusító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pavilonok </w:t>
      </w:r>
      <w:r w:rsidRPr="00F947BE">
        <w:rPr>
          <w:rFonts w:ascii="Times New Roman" w:hAnsi="Times New Roman" w:cs="Times New Roman"/>
          <w:color w:val="auto"/>
          <w:sz w:val="32"/>
          <w:szCs w:val="24"/>
        </w:rPr>
        <w:t>használatára vonatkozóan, népművészeti, népi iparművészeti, kézműves termékek, valamint ajándéktárgyak értékesítése céljára.</w:t>
      </w:r>
    </w:p>
    <w:p w:rsidR="00BE3930" w:rsidRPr="00F947BE" w:rsidRDefault="00BE3930"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F947BE" w:rsidRDefault="00BE3930">
      <w:pPr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F947BE" w:rsidRDefault="00BE3930">
      <w:pPr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F947BE" w:rsidRDefault="00BE3930">
      <w:pPr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</w:p>
    <w:p w:rsidR="00BE3930" w:rsidRPr="00F947BE" w:rsidRDefault="00BE3930"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F947BE" w:rsidRDefault="00BE3930"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F947BE" w:rsidRDefault="00BE3930"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</w:p>
    <w:p w:rsidR="00BE3930" w:rsidRPr="008F6A6B" w:rsidRDefault="00BE39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E3930" w:rsidRPr="00F947BE" w:rsidRDefault="00017E08">
      <w:pPr>
        <w:jc w:val="center"/>
        <w:rPr>
          <w:color w:val="auto"/>
        </w:rPr>
      </w:pPr>
      <w:r w:rsidRPr="008F6A6B">
        <w:rPr>
          <w:rFonts w:ascii="Times New Roman" w:hAnsi="Times New Roman" w:cs="Times New Roman"/>
          <w:color w:val="auto"/>
          <w:sz w:val="28"/>
          <w:szCs w:val="28"/>
        </w:rPr>
        <w:t xml:space="preserve">2019. </w:t>
      </w:r>
      <w:r w:rsidR="008F6A6B" w:rsidRPr="008F6A6B">
        <w:rPr>
          <w:rFonts w:ascii="Times New Roman" w:hAnsi="Times New Roman" w:cs="Times New Roman"/>
          <w:color w:val="auto"/>
          <w:sz w:val="28"/>
          <w:szCs w:val="28"/>
        </w:rPr>
        <w:t>március</w:t>
      </w:r>
      <w:r w:rsidRPr="00F947BE">
        <w:rPr>
          <w:color w:val="auto"/>
        </w:rPr>
        <w:br w:type="page"/>
      </w:r>
    </w:p>
    <w:p w:rsidR="00BE3930" w:rsidRPr="00F947BE" w:rsidRDefault="00017E0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u-HU"/>
        </w:rPr>
      </w:pPr>
      <w:r w:rsidRPr="00F947B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u-HU"/>
        </w:rPr>
        <w:lastRenderedPageBreak/>
        <w:t>Tartalomjegyzék:</w:t>
      </w:r>
    </w:p>
    <w:p w:rsidR="00BE3930" w:rsidRPr="00F947BE" w:rsidRDefault="00BE3930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u-HU"/>
        </w:rPr>
      </w:pP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Pályázati tájékoztató</w:t>
      </w: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TARTALOMJEGYZÉK a pályázat összeállításához</w:t>
      </w: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Pavilon-használati engedély iránti kérelem</w:t>
      </w: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Gábor Áron és a Fürdő utcán hasznosításra kijelölt pavilonok helyszínrajza </w:t>
      </w: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Hatósági szerződés tervezete</w:t>
      </w:r>
    </w:p>
    <w:p w:rsidR="00BE3930" w:rsidRPr="009542DF" w:rsidRDefault="00017E08">
      <w:pPr>
        <w:numPr>
          <w:ilvl w:val="0"/>
          <w:numId w:val="5"/>
        </w:numPr>
        <w:spacing w:after="0" w:line="480" w:lineRule="auto"/>
        <w:rPr>
          <w:color w:val="auto"/>
        </w:rPr>
      </w:pPr>
      <w:r w:rsidRPr="00ED048D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Nyilatkozat minta </w:t>
      </w:r>
      <w:r w:rsidRPr="008F6A6B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(működési</w:t>
      </w:r>
      <w:r w:rsidRPr="00ED048D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engedélyről, és átláthatóságról)</w:t>
      </w:r>
    </w:p>
    <w:p w:rsidR="009542DF" w:rsidRPr="00ED048D" w:rsidRDefault="009542DF">
      <w:pPr>
        <w:numPr>
          <w:ilvl w:val="0"/>
          <w:numId w:val="5"/>
        </w:numPr>
        <w:spacing w:after="0" w:line="480" w:lineRule="auto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Pavilon fotó</w:t>
      </w:r>
    </w:p>
    <w:p w:rsidR="00BE3930" w:rsidRPr="00F947BE" w:rsidRDefault="00017E08">
      <w:pPr>
        <w:numPr>
          <w:ilvl w:val="0"/>
          <w:numId w:val="5"/>
        </w:numPr>
        <w:spacing w:after="0" w:line="480" w:lineRule="auto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5/2009.(II.26.) </w:t>
      </w:r>
      <w:proofErr w:type="spellStart"/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Ör</w:t>
      </w:r>
      <w:proofErr w:type="gramStart"/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.sz</w:t>
      </w:r>
      <w:proofErr w:type="spellEnd"/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.</w:t>
      </w:r>
      <w:proofErr w:type="gramEnd"/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rendelet a közterület-használat, közterület-hasznosítás helyi szabályairól</w:t>
      </w:r>
    </w:p>
    <w:p w:rsidR="00BE3930" w:rsidRPr="00F947BE" w:rsidRDefault="00BE3930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color w:val="auto"/>
        </w:rPr>
        <w:br w:type="page"/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Hajdúszoboszló Város Önkormányzata pályázatot hirdet 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2019. június 1. – 2019. augusztus 31. közötti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időszakra a tulajdonában lévő 5 db, egyenként 6 m</w:t>
      </w:r>
      <w:r w:rsidRPr="00F947B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területű, a közterület-használat, közterület hasznosítás helyi szabályairól szóló 5/2009.(II. 26.) önkormányzati rendelet 3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.sz.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mellékletében a 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„A-B-C”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és a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„D-E”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jelzéssel ellátott pavilonok használatára vonatkozóan, melyek közül 3 db a Gábor Áron utcán, 2 db a Fürdő utcán található. (Az Önkormányzat vállalja, hogy a 2 db pavilont áttelepíti a Gábor Áron utcáról a Fürdő utcán kijelölt helyre.)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pavilonok fotója jelen pályázati tájékoztató mellékletében található. A pavilonok használata népművészeti, népi iparművészeti, kézműves illetve egyéb ajándéktárgyak - kivéve strand cikk - értékesítése céljára lehetséges. Élelmiszer értékesítése nem lehetséges. 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Az Önkormányzat elvárása a Pályázókkal szemben, hogy a pavilonok a hasznosítás időtartama alatt folyamatosan - minden nap - nyitva tartsanak, árusítási tevékenységeket folytassanak szélesítve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ezáltal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a terület kínálatát, színessé téve annak megjelenését. </w:t>
      </w:r>
    </w:p>
    <w:p w:rsidR="00BE3930" w:rsidRPr="00F947BE" w:rsidRDefault="00BE393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pályázat elbírálásának menete:  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pavilonok használati jogosultságának elnyerése az érvényes pályázatot benyújtók számára nyilvános árverésen történik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Az árverésen kizárólag az az adószámos magánszemély, egyéni vállalkozó vagy egyéb szervezet képviselője vehet részt, aki érvényes pályázatot nyújtott be. A pályázati anyag benyújtásával kapcsolatosan a hiánypótlás lehetőségét kizárja az árverést lebonyolító Hivatal, így pályázó felelőssége, hogy a szükséges dokumentumokat maradéktalanul becsatolja pályázatához, mely az érvényesség, egyben az árverésen történő részvétel feltétele. 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 használati díj mértéke 2019. évre vonatkozóan, a nyilvános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licit induló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alapára a rendelet 1.sz. függeléke alapján:</w:t>
      </w:r>
    </w:p>
    <w:p w:rsidR="00BE3930" w:rsidRPr="00F947BE" w:rsidRDefault="00BE393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2019. június 1. – augusztus 31. közötti időszakra vonatkozóan: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- A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Gábor Áron utcán</w:t>
      </w:r>
      <w:r w:rsidR="009542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az induló alapár 1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00.0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00,</w:t>
      </w:r>
      <w:proofErr w:type="spellStart"/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-Ft</w:t>
      </w:r>
      <w:proofErr w:type="spellEnd"/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/hó.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- A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Fürdő utcán az induló alapár 300.000,- Ft/hó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.</w:t>
      </w:r>
    </w:p>
    <w:p w:rsidR="009542DF" w:rsidRDefault="00017E08">
      <w:pPr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pavilonok esetében a használati jogot azon pályázó kapja meg, aki a nyilvános árverésen a legmagasabb használati díjra (Ft/hó) tesz ajánlatot.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Az árverés lebonyolításának menete: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Az árverésen részt vevők jelenléti íven kerülnek regisztrálásra a helyszínen, mely sorszám a licit során lehetővé teszi beazonosítását. A jelenléti íven szereplő sorszámának megfelelő sorszámot kap pályázó, mellyel részt vehet a liciten.  Az árverést lebonyolító a beérkezett pályázatokat a megpályázott pavilon betűjele alapján rendszerezi.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 árverése betűjelük alapján történik.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Először a Fürdő utcán található 2 db pavilon árverezése történik meg, majd teljes körű lebonyolítását követően a Gábor Áron utcán található 3 db pavilon árverezésére kerül sor.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Az utcánkénti árverezés a pavilonok betűjelének sorsolásával eldöntött sorrendjében történik. A sorsolás útján kihúzott betűjelű pavilonra beérkezett pályázatok bontására a helyszínen kerül sor. A pályázók által benyújtott, kötelezően csatolandó dokumentumok és az árverésen történő részvétel feltételeinek megléte ellenőrzését követően, az érvényes pályázatot benyújtók között kerül sor az adott pavilon árverésére. A sorsolással eldöntött helyre vonatkozó pályázatok benyújtói az árverést bonyolító részéről hangosan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lastRenderedPageBreak/>
        <w:t>bemondott árat a kapott sorszámuk magasba emelésével fogadják el, vagy el nem fogadás esetén leteszik kezüket, így sorszámukat a magasból.</w:t>
      </w:r>
      <w:r w:rsidRPr="00F947BE">
        <w:rPr>
          <w:color w:val="auto"/>
          <w:sz w:val="24"/>
          <w:szCs w:val="24"/>
        </w:rPr>
        <w:t xml:space="preserve"> </w:t>
      </w:r>
    </w:p>
    <w:p w:rsidR="00BE3930" w:rsidRPr="00F947BE" w:rsidRDefault="00017E08">
      <w:pPr>
        <w:spacing w:after="0"/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Azonos jelű pavilont megjelölő több pályázó esetén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az induló alapár 10 %-ának megfelelő mértékű Ft összeggel emelkedik az ár, vagyis a Fürdő utcán 30.000,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-Ft-onként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>, a Gábor Áron utcán 10.000,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-Ft-onként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emelkedik a meghatározott alapárhoz képest, melyet az árverés vezetője hangosan mond be. Az árverés részt vevői mindaddig emelik sorszámukat a magasba, amíg az árverés levezetője által bemondott összeget 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magajánlja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, vagyis tartja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a  licitet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. A pavilon használatát az nyeri el, aki már csak egyedül tartja kezében sorszámát a magasba az árverést levezető által utoljára bemondott összegnél. Amennyiben az árverést levezénylő által bemondott soron következő összegnél senki sem emeli sorszámát a magasba,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azaz  az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előző körben még sorszámukat magasba emelők egyszerre teszik le azt, úgy a nyertes személye az utolsó körben még kezüket magasba emelők között, sorsolással dől el.</w:t>
      </w:r>
    </w:p>
    <w:p w:rsidR="00BE3930" w:rsidRPr="00F947BE" w:rsidRDefault="00BE393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15B7B" w:rsidRDefault="00017E0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- Amennyiben az adott pavilonra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egyetlen pályázó nyújtotta be pályázatát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, úgy alapáron jogosulttá válik a pavilon használatára, amennyiben érvényes pályázatot nyújtott be. </w:t>
      </w:r>
    </w:p>
    <w:p w:rsidR="00515B7B" w:rsidRDefault="00515B7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spacing w:after="0"/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nyertes pályázó a pályázatában megjelölt pavilon használatára válik jogosulttá. A használati díj az árverésen megajánlott a 2019. évre vonatkozó legmagasabb ár.</w:t>
      </w:r>
    </w:p>
    <w:p w:rsidR="00BE3930" w:rsidRPr="00F947BE" w:rsidRDefault="00BE393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Tekintve, hogy a pályázatok érvényességének megállapítása a helyszínen, az árusító pavilon helyek árverésének sorsolt sorrendjében, folyamatosan történik, az árverés gyors és eredményes lebonyolítása érdekében kérjük, hogy a pályázat mellékleteként csatolt 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TARTALOMJEGYZÉK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alapján állítsák össze pályázataikat, így azok érvényességének megállapítása rövidebb időt vesz igénybe!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pavilon használati joga a pályázat nyertesét illeti meg, vele az önkormányzat szerződést köt. Az elnyert pavilon használati joga tovább nem adható! Amennyiben a nyertes a szerződést nem köti meg, vagy a szerződéskötést követően a pavilont visszaadja, úgy az önkormányzat újabb nyilvános árverést ír ki 15 napon belül, mely pályázaton való részvételből kizárja azt a vállalkozást, vagy egyéb szervezetet, aki az előző pályázaton nyertesként a szerződést nem kötötte meg, vagy a szerződéskötést követően a pavilont</w:t>
      </w:r>
      <w:r w:rsidRPr="00F947BE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visszaadta. </w:t>
      </w:r>
    </w:p>
    <w:p w:rsidR="00BE3930" w:rsidRPr="00F947BE" w:rsidRDefault="00017E08" w:rsidP="00580C8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Az Önkormányzat újabb nyilvános árverést írhat ki azon pavilonokra, melyekre nem érkezett érvényes ajánlat.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pályázathoz kötelezően csatolandó mellékletek: 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pavilonban folytatni kívánt tevékenység gyakorlására feljogosító okirat egyszerű másolata. 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after="0"/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Gazdasági társaság esetén: cégkivonat.  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Egyéni vállalkozás esetén: vállalkozói igazolvány, vagy egyéb igazoló irat fénymásolata. 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after="0"/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Hajdúszoboszló Város Önkormányzatával (Abban az esetben is szükséges megkérni, ha a pályázat benyújtását megelőzően pályázó nem folytatott adóköteles tevékenységet Hajdúszoboszló Város közigazgatási területén.), az adószámos magánszemély, egyéni vállalkozó vagy egyéb szervezet - pályázó - székhelyével megegyező települési Önkormányzatával, valamint a 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NAV-val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szemben semminemű adótartozása nem áll fenn, a hatóságok erre vonatkozó – 60 napnál nem régebbi – igazolása (eredeti vagy másolati példányban)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Fénykép, és lista az árusítandó termékekről. </w:t>
      </w:r>
    </w:p>
    <w:p w:rsidR="00BE3930" w:rsidRPr="009542DF" w:rsidRDefault="00017E0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Hiánytal</w:t>
      </w:r>
      <w:r w:rsidR="009F5FA4">
        <w:rPr>
          <w:rFonts w:ascii="Times New Roman" w:hAnsi="Times New Roman" w:cs="Times New Roman"/>
          <w:color w:val="auto"/>
          <w:sz w:val="24"/>
          <w:szCs w:val="24"/>
        </w:rPr>
        <w:t>anul kitöltött jelentkezési lap</w:t>
      </w:r>
      <w:r w:rsidR="009F5FA4" w:rsidRPr="009F5F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5FA4" w:rsidRPr="009542DF">
        <w:rPr>
          <w:rFonts w:ascii="Times New Roman" w:hAnsi="Times New Roman" w:cs="Times New Roman"/>
          <w:color w:val="auto"/>
          <w:sz w:val="24"/>
          <w:szCs w:val="24"/>
        </w:rPr>
        <w:t>(Pavilon-használati kérelem)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Bánatpénz befizetésére szolgáló banki átutalási igazolás másolata.</w:t>
      </w:r>
    </w:p>
    <w:p w:rsidR="00BE3930" w:rsidRPr="00F947BE" w:rsidRDefault="00017E08">
      <w:pPr>
        <w:pStyle w:val="Listaszerbekezds"/>
        <w:numPr>
          <w:ilvl w:val="0"/>
          <w:numId w:val="1"/>
        </w:numPr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Meghatalmazás, amennyiben releváns.</w:t>
      </w:r>
    </w:p>
    <w:p w:rsidR="00BE3930" w:rsidRPr="00F947BE" w:rsidRDefault="00017E0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lastRenderedPageBreak/>
        <w:t>Pályázói nyilatkozat arról, hogy a folytatni kívánt tevékenységre vonatkozó működési engedélyt - amennyiben a tevékenység végzéséhez ilyen szükséges - a szerződés megkötése után, de legkésőbb a tevékenység megkezdése előtt a Gazdasági Iroda, Városfejlesztési Csoport részére bemutatja. Amennyiben nem szükséges tevékenysége végzéséhez működési engedély, csatolni szükséges a pályázó erre vonatkozó nyilatkozatát pályázatában!</w:t>
      </w:r>
    </w:p>
    <w:p w:rsidR="00BE3930" w:rsidRPr="00F947BE" w:rsidRDefault="00017E08">
      <w:pPr>
        <w:pStyle w:val="Listaszerbekezds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nemzeti vagyonról szóló 2011. évi CXCVI törvény 11. §. 10) bekezdése szerint nyilatkozik arról, hogy átlátható szervezetnek minősül</w:t>
      </w:r>
      <w:r w:rsidRPr="00F947B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és erre vonatkozó nyilatkozatát becsatolta a pályázatában;</w:t>
      </w:r>
    </w:p>
    <w:p w:rsidR="00BE3930" w:rsidRPr="00F947BE" w:rsidRDefault="00017E08">
      <w:pPr>
        <w:spacing w:after="0" w:line="240" w:lineRule="auto"/>
        <w:jc w:val="both"/>
        <w:rPr>
          <w:color w:val="auto"/>
        </w:rPr>
      </w:pPr>
      <w:r w:rsidRPr="00F947BE">
        <w:rPr>
          <w:rFonts w:ascii="Times New Roman" w:eastAsia="Times New Roman" w:hAnsi="Times New Roman" w:cs="Times New Roman"/>
          <w:i/>
          <w:color w:val="auto"/>
          <w:lang w:eastAsia="hu-HU"/>
        </w:rPr>
        <w:tab/>
      </w:r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 A nemzeti vagyonról szóló 2011. évi CXCVI. Törvény 11. §. 10) bekezdése alapján nemzeti vagyon hasznosítására vonatkozó szerződés csak természetes személlyel vagy átlátható szervezettel köthető. 3. </w:t>
      </w:r>
      <w:proofErr w:type="gramStart"/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§ 1) bekezdés alapján: Belföldi vagy külföldi jogi személy vagy jogi személyiséggel nem rendelkező gazdálkodó szervezet az alábbi esetben minősül átláthatónak:a) tulajdonosi szerkezete, a pénzmosás és a terrorizmus finanszírozása megelőzéséről és megakadályozásáról szóló törvény szerint meghatározott tényleges tulajdonosa megismerhető (nyilvánosan működő részvénytársaság kivételével),b) az Európai Unió tagállamában, az Európai Gazdasági Térségéről szóló megállapodásban részes államban, a Gazdasági Együttműködési és Fejlesztési Szervezet tagállamában vagy olyan államban rendelkezik adóilletőséggel,</w:t>
      </w:r>
      <w:proofErr w:type="gramEnd"/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 </w:t>
      </w:r>
      <w:proofErr w:type="gramStart"/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mellyel Magyarországnak a kettős adóztatás elkerüléséről szóló egyezménye van,</w:t>
      </w:r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ab/>
        <w:t>c)nem minősül a társasági adóról és az osztalékadóról szóló törvény szerint meghatározott ellenőrzött külföldi társaságnak,</w:t>
      </w:r>
      <w:r w:rsidRPr="00F947BE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d) a gazdálkodó szervezetben közvetlenül vagy közvetetten több, mint 25%-os tulajdonnal, befolyással, vagy szavazati joggal bíró jogi személy, jogi személyiséggel nem rendelkező gazdálkodó szervezet tekintetében az a.), b.), c.) pontok szerinti feltételek fent állnak.</w:t>
      </w:r>
      <w:proofErr w:type="gramEnd"/>
    </w:p>
    <w:p w:rsidR="00BE3930" w:rsidRPr="00F947BE" w:rsidRDefault="00BE3930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80C88" w:rsidRPr="00F947BE" w:rsidRDefault="00017E08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pályázat nyelve: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magyar</w:t>
      </w:r>
    </w:p>
    <w:p w:rsidR="00BE3930" w:rsidRPr="00F947BE" w:rsidRDefault="00017E08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Pályázó részére idegen nyelven rendelkezésre álló dokumentum esetén - amennyiben annak benyújtása szükséges a pályázatban - hivatalos fordítóiroda által magyar nyelvre fordított dokumentum benyújtása szükséges.</w:t>
      </w:r>
    </w:p>
    <w:p w:rsidR="00BE3930" w:rsidRPr="00F947BE" w:rsidRDefault="00BE3930">
      <w:pPr>
        <w:pStyle w:val="Listaszerbekezds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pStyle w:val="Listaszerbekezds"/>
        <w:ind w:left="4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A beadható pályázatok számát a pályázat kiírója az alábbiak szerint korlátozza:  </w:t>
      </w:r>
    </w:p>
    <w:p w:rsidR="00BE3930" w:rsidRPr="00F947BE" w:rsidRDefault="00017E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adószámos magánszemély, egyéni vállalkozó maximum 2 db pavilonra pályázhat mind a Fürdő, mind pedig a Gábor Áron utcán, azonban kizárólag 1-1 db pavilon hasznosítását nyerheti el;</w:t>
      </w:r>
    </w:p>
    <w:p w:rsidR="00BE3930" w:rsidRPr="00F947BE" w:rsidRDefault="00017E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amennyiben egyéni vállalkozóként 1 db pavilonra pályázik, akkor az egyéb szervezet - ahol az egyéni vállalkozó magánszemély tulajdonosi részesedéssel rendelkezik - maximum 1 db pavilonra pályázhat;</w:t>
      </w:r>
    </w:p>
    <w:p w:rsidR="00BE3930" w:rsidRPr="00F947BE" w:rsidRDefault="00017E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egy egyéb szervezet maximum 2 db pavilonra pályázhat, azonban kizárólag 1 db pavilon hasznosítását nyerheti el;</w:t>
      </w:r>
    </w:p>
    <w:p w:rsidR="00BE3930" w:rsidRPr="00F947BE" w:rsidRDefault="00017E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két olyan egyéb szervezet, amelyekben egy magánszemély tulajdonosi részesedéssel rendelkezik, maximum 1-1 db pavilonra pályázhat, azonban kizárólag 1 db pavilon hasznosítását nyerheti el.</w:t>
      </w:r>
    </w:p>
    <w:p w:rsidR="00BE3930" w:rsidRPr="00F947BE" w:rsidRDefault="00BE3930">
      <w:pPr>
        <w:pStyle w:val="Listaszerbekezds"/>
        <w:ind w:left="420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pStyle w:val="Listaszerbekezds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Amennyiben pályázó két pavilonra érvényes pályázatot nyújtott be és az elsőként árverezésre kerülő pavilon használati jogát elnyeri, úgy a másik pavilonra benyújtott pályázatát a pályázat kiírója érvénytelennek minősíti az árverési eljárás lefolytatása szempontjából.</w:t>
      </w:r>
    </w:p>
    <w:p w:rsidR="00BE3930" w:rsidRPr="00F947BE" w:rsidRDefault="00BE3930">
      <w:pPr>
        <w:pStyle w:val="Listaszerbekezds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F947BE" w:rsidRDefault="00017E08">
      <w:pPr>
        <w:pStyle w:val="Listaszerbekezds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Amennyiben a fentiekben foglalt korlátozásoknak pályázó nem felel meg, a pályázat kiírója a pályázót kizárja a licitálásból, vagy későbbi tudomásra jutás esetén a hatósági szerződéskötéstől eláll. Ez esetben a bánatpénz az Önkormányzatot illeti meg.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A pályázat benyújtásának módja: A pályázatokat és annak minden csatolandó dokumentumát papír alapon /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 fényképek becsatolása elektronikus adathordozón (CD) is szükséges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 papír alapú nyomtatás mellett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/, KIZÁRÓLAG POSTAI úton lehetséges beadni a megjelölt határidőig, az alábbi címre: Hajdúszoboszlói Polgármesteri Hivatal, 4200 Hajdúszoboszló, Hősök tere 1.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borítékon kérjük feltüntetni:</w:t>
      </w:r>
    </w:p>
    <w:p w:rsidR="00BE3930" w:rsidRPr="00F947BE" w:rsidRDefault="00017E08">
      <w:pPr>
        <w:spacing w:after="0"/>
        <w:jc w:val="both"/>
        <w:rPr>
          <w:color w:val="auto"/>
        </w:rPr>
      </w:pPr>
      <w:r w:rsidRPr="00F947B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„Pályázat a Gábor Áron utcai/Fürdő </w:t>
      </w:r>
      <w:proofErr w:type="gramStart"/>
      <w:r w:rsidRPr="00F947BE">
        <w:rPr>
          <w:rFonts w:ascii="Times New Roman" w:hAnsi="Times New Roman" w:cs="Times New Roman"/>
          <w:b/>
          <w:i/>
          <w:color w:val="auto"/>
          <w:sz w:val="24"/>
          <w:szCs w:val="24"/>
        </w:rPr>
        <w:t>utcai …</w:t>
      </w:r>
      <w:proofErr w:type="gramEnd"/>
      <w:r w:rsidRPr="00F947BE">
        <w:rPr>
          <w:rFonts w:ascii="Times New Roman" w:hAnsi="Times New Roman" w:cs="Times New Roman"/>
          <w:b/>
          <w:i/>
          <w:color w:val="auto"/>
          <w:sz w:val="24"/>
          <w:szCs w:val="24"/>
        </w:rPr>
        <w:t>… jelű pavilon használatára ajánlattételi határidő: 2019. 03. 25. előtt nem felbontható!”</w:t>
      </w:r>
    </w:p>
    <w:p w:rsidR="00BE3930" w:rsidRPr="00F947BE" w:rsidRDefault="00017E08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Pályázó felelőssége, hogy a postán feladott pályázata a megadott határidőig beérkezzen a Pályázat kiírójához. </w:t>
      </w:r>
    </w:p>
    <w:p w:rsidR="00BE3930" w:rsidRPr="00F947BE" w:rsidRDefault="00BE3930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BE3930" w:rsidRPr="00F947BE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Amennyiben egy pályázó több pavilonra is benyújtja pályázatát, abban az esetben pályázatát megpályázott pavilononként, külön-külön borítékban elhelyezve, kompletten szükséges összeállítania és postára adnia.  </w:t>
      </w:r>
    </w:p>
    <w:p w:rsidR="00BE3930" w:rsidRPr="00F947BE" w:rsidRDefault="00017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u-HU"/>
        </w:rPr>
        <w:t>A pályázat beadásának feltétele, hogy a pályázó 100.000.-Ft/pályázat összegű bánatpénzt megfizeti legkésőbb a pályázat beadással egyidejűleg az Önkormányzat részére</w:t>
      </w: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. </w:t>
      </w:r>
    </w:p>
    <w:p w:rsidR="00BE3930" w:rsidRPr="00F947BE" w:rsidRDefault="00BE3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BE3930" w:rsidRPr="00F947BE" w:rsidRDefault="00017E08">
      <w:pPr>
        <w:spacing w:after="0" w:line="240" w:lineRule="auto"/>
        <w:jc w:val="both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A bánatpénz megfizetése kizárólag </w:t>
      </w:r>
      <w:r w:rsidRPr="00F947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banki átutaláson keresztül történhet</w:t>
      </w: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a 11738084-15728355-00000000 bankszámlaszámra. A Közlemény rovatba szükséges feltüntetni a következő szöveget: „</w:t>
      </w:r>
      <w:proofErr w:type="spellStart"/>
      <w:r w:rsidRPr="00F947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Bánatpénz-KTH-Pavilon</w:t>
      </w:r>
      <w:proofErr w:type="spellEnd"/>
      <w:r w:rsidRPr="00F947B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 xml:space="preserve"> ”.</w:t>
      </w:r>
    </w:p>
    <w:p w:rsidR="00BE3930" w:rsidRPr="00F947BE" w:rsidRDefault="00BE393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BE3930" w:rsidRPr="00F947BE" w:rsidRDefault="00017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 befizetett bánatpénzt az Önkormányzat visszafizeti:</w:t>
      </w:r>
    </w:p>
    <w:p w:rsidR="00BE3930" w:rsidRPr="00F947BE" w:rsidRDefault="00017E08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 pályázat visszavonása vagy a nyilvános árverés elhalasztása esetén 10 munkanapon belül;</w:t>
      </w:r>
    </w:p>
    <w:p w:rsidR="00BE3930" w:rsidRPr="00F947BE" w:rsidRDefault="00017E08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 sikertelenül pályázók részére a nyilvános árverést követő 10 munkanapon belül;</w:t>
      </w:r>
    </w:p>
    <w:p w:rsidR="00BE3930" w:rsidRPr="00F947BE" w:rsidRDefault="00017E08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eredménytelen pályázat esetén 10 munkanapon belül;</w:t>
      </w:r>
    </w:p>
    <w:p w:rsidR="00BE3930" w:rsidRPr="00F947BE" w:rsidRDefault="00017E08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nem érvényes vagy a pályázat kiírója által érvénytelennek minősített pályázatot benyújtó pályázók részére 10 munkanapon belül.</w:t>
      </w:r>
    </w:p>
    <w:p w:rsidR="00BE3930" w:rsidRPr="00F947BE" w:rsidRDefault="00BE3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BE3930" w:rsidRPr="00F947BE" w:rsidRDefault="00017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 befizetett bánatpénz az Önkormányzatot illeti:</w:t>
      </w:r>
    </w:p>
    <w:p w:rsidR="00BE3930" w:rsidRPr="00F947BE" w:rsidRDefault="00017E0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 hatósági szerződés megkötésére jogot szerzett ajánlattevővel az előírt határidőn belül a szerződés létrejön, ez esetben a hatósági szerződés megkötését követően esedékes használati díjba beszámításra kerül;</w:t>
      </w:r>
    </w:p>
    <w:p w:rsidR="00BE3930" w:rsidRPr="00F947BE" w:rsidRDefault="00017E0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ha a pályázat nyertese a hatósági szerződés megkötése előtt visszalép, a bánatpénzt nem követelheti vissza;</w:t>
      </w:r>
    </w:p>
    <w:p w:rsidR="00BE3930" w:rsidRPr="00F947BE" w:rsidRDefault="00017E0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ha a pályázat nyertese a hatósági szerződés megkötését követően visszaadja a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pavilont</w:t>
      </w: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, a bánatpénzt nem követelheti vissza;</w:t>
      </w:r>
    </w:p>
    <w:p w:rsidR="00BE3930" w:rsidRPr="00F947BE" w:rsidRDefault="00017E0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ha a pályázat nyertese valótlan adatok szolgáltatása révén nyer jogosultságot a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pavilon</w:t>
      </w: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ideiglenes hasznosítására.  </w:t>
      </w:r>
    </w:p>
    <w:p w:rsidR="00BE3930" w:rsidRPr="00F947BE" w:rsidRDefault="00BE3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BE3930" w:rsidRPr="00F947BE" w:rsidRDefault="00017E08">
      <w:pPr>
        <w:spacing w:after="0" w:line="240" w:lineRule="auto"/>
        <w:contextualSpacing/>
        <w:jc w:val="both"/>
        <w:rPr>
          <w:color w:val="auto"/>
        </w:rPr>
      </w:pP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Amennyiben a pályázó a hatósági szerződést megköti, a használati díjat két részletben szükséges megfizetnie, melyből a bánatpénz </w:t>
      </w:r>
      <w:r w:rsidRPr="009542DF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összege a használati díj</w:t>
      </w:r>
      <w:r w:rsidR="009F5FA4" w:rsidRPr="009542DF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második részletébe</w:t>
      </w:r>
      <w:r w:rsidRPr="009542DF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kerül </w:t>
      </w:r>
      <w:r w:rsidRPr="00F947B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beszámításra. Amennyiben az engedélyes a hatósági szerződés birtokában megkezdi a hasznosítást, azonban a használati időszak alatt mégis eláll a szerződéstől, úgy a bérleti díj megfizetésére kötelezett minden megkezdett hónap után, mely egész hónapnak számít. Ez esetben a bánatpénz az Önkormányzatot illeti meg.</w:t>
      </w:r>
    </w:p>
    <w:p w:rsidR="00BE3930" w:rsidRPr="00F947BE" w:rsidRDefault="00BE3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BE3930" w:rsidRPr="00F947BE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pavilon használati jogosultsága másra át nem ruháztató és kizárólag a megjelölt tevékenység gyakorlására jogosít. Az árusítás során kizárólag a pályázatban megjelölt termékeket lehet forgalomba hozni. Amennyiben az árusítást ellenőrző személyek pályázatban nem jelölt termék árusításáról bizonyosodnak meg, engedélyest teljes árusítási tevékenységének azonnali befejezésére szólítják fel.</w:t>
      </w:r>
    </w:p>
    <w:p w:rsidR="00515B7B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Az önkormányzat a pályázat nyertesével hatósági szerződést köt. 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A pavilon használati díját két egyenlő részletben 2019. május 20. </w:t>
      </w:r>
      <w:proofErr w:type="gramStart"/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és  július</w:t>
      </w:r>
      <w:proofErr w:type="gramEnd"/>
      <w:r w:rsidRPr="00F947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20. napjáig kell megfizetni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használati díj meg nem fizetése esetén megnyílik az önkormányzat azonnali felmondási joga a hatósági szerződés vonatkozásában. </w:t>
      </w:r>
    </w:p>
    <w:p w:rsidR="00BE3930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pályázat nyertesének kötelessége a Gábor Áron utcán található pavilonok esetében a pavilon használatából, a tevékenység végzéséből fakadó elektromos áramfogyasztás költségének megtérítése az Önkormányzat felé, az Önkormányz</w:t>
      </w:r>
      <w:r w:rsidR="00515B7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>t által történő óraleolvasást és kiszámlázást követően</w:t>
      </w:r>
      <w:r w:rsidRPr="009542D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15B7B" w:rsidRPr="009542DF">
        <w:rPr>
          <w:rFonts w:ascii="Times New Roman" w:hAnsi="Times New Roman" w:cs="Times New Roman"/>
          <w:color w:val="auto"/>
          <w:sz w:val="24"/>
          <w:szCs w:val="24"/>
        </w:rPr>
        <w:t xml:space="preserve">Két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elosztószekrényre csatlakozik a 3 db pavilon, </w:t>
      </w:r>
      <w:r w:rsidR="00D05B7A" w:rsidRPr="0014704E">
        <w:rPr>
          <w:rFonts w:ascii="Times New Roman" w:hAnsi="Times New Roman" w:cs="Times New Roman"/>
          <w:color w:val="auto"/>
          <w:sz w:val="24"/>
          <w:szCs w:val="24"/>
        </w:rPr>
        <w:t>melyekben szekrényenként mindösszesen</w:t>
      </w:r>
      <w:r w:rsidR="00347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5B7A" w:rsidRPr="0014704E">
        <w:rPr>
          <w:rFonts w:ascii="Times New Roman" w:hAnsi="Times New Roman" w:cs="Times New Roman"/>
          <w:color w:val="auto"/>
          <w:sz w:val="24"/>
          <w:szCs w:val="24"/>
        </w:rPr>
        <w:t xml:space="preserve">16-16 </w:t>
      </w:r>
      <w:proofErr w:type="gramStart"/>
      <w:r w:rsidR="00D05B7A" w:rsidRPr="0014704E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="00D05B7A" w:rsidRPr="0014704E">
        <w:rPr>
          <w:rFonts w:ascii="Times New Roman" w:hAnsi="Times New Roman" w:cs="Times New Roman"/>
          <w:color w:val="auto"/>
          <w:sz w:val="24"/>
          <w:szCs w:val="24"/>
        </w:rPr>
        <w:t xml:space="preserve"> biztosított.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 Fürdő utcai pavilonok esetében elektromos áram nem biztosított, az engedélyesnek saját magának kell megoldania a tevékenység végzéséhez szü</w:t>
      </w:r>
      <w:r w:rsidR="00515B7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séges a világítás biztosítását. Engedélyesnek az áramszükségletét úgy kell biztosítania, hogy az a vonatkozó szabványoknak, előírásoknak teljes körűen megfeleljen. </w:t>
      </w:r>
      <w:r w:rsidRPr="00F947BE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lektromos kábelek vezetése levegőben, illetve a gyalogosforgalom által is használt területen TILOS! Az Önkormányzat egyéb közműcsatlakozást (pld: víz, szennyvíz, csapadékvíz </w:t>
      </w:r>
      <w:proofErr w:type="spellStart"/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stb</w:t>
      </w:r>
      <w:proofErr w:type="spellEnd"/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…) sem biztosít.</w:t>
      </w:r>
      <w:r w:rsidRPr="00F947BE">
        <w:rPr>
          <w:color w:val="auto"/>
          <w:sz w:val="28"/>
          <w:szCs w:val="28"/>
        </w:rPr>
        <w:t xml:space="preserve">  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pályázat nyertese köteles a Városgazdálkodási 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Zrt-nél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havonta 1 db hulladéktárolására alkalmas gyűjtőzsákot vásárolni a keletkezett hulladék elszállításra. A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gyűjtőzsák(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>ok) számláját engedélyes köteles bemutatni az engedélyező részére, legalább a használati díj</w:t>
      </w:r>
      <w:r w:rsidR="00D30E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0E94" w:rsidRPr="009542DF">
        <w:rPr>
          <w:rFonts w:ascii="Times New Roman" w:hAnsi="Times New Roman" w:cs="Times New Roman"/>
          <w:color w:val="auto"/>
          <w:sz w:val="24"/>
          <w:szCs w:val="24"/>
        </w:rPr>
        <w:t>1. részletének</w:t>
      </w:r>
      <w:r w:rsidRPr="00954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megfizetésével egy időben. </w:t>
      </w:r>
    </w:p>
    <w:p w:rsidR="00BE3930" w:rsidRPr="00F947BE" w:rsidRDefault="00017E08">
      <w:pPr>
        <w:jc w:val="both"/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Az Önkormányzat a pavilonokat legkésőbb 2019. május 27-én adja át a nyertes Pályázók részére, hogy az árufeltöltést, a pavilon berendezését nyitás előtt elvégezhessék. A termékek bemutatásához szükséges pult, polc (továbbiakban berendezési tárgyak) beszerzése, a pavilon berendezése a nyertes pályázó feladata és költsége. A berendezési tárgyak csak mobil jelleggel helyezhetőek el, azok rögzítése a falazatba vagy padozatba nem lehetséges. A pavilonok korábbi megtekintésére is lehetőséget biztosít az Önkormányzat egyeztetett időpontban, hogy a nyertes Pályázó a szükséges berendezési tárgyak helyzetét, méretét, típusát felmérhesse. A pavilonok elé termékeket - sem polcon, sem polc nélkül - kihelyezni, illetve a felnyitható ablakokhoz rögzíteni nem engedélyezett.</w:t>
      </w:r>
    </w:p>
    <w:p w:rsidR="00BE3930" w:rsidRPr="00F947BE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pavilonok állagának megőrzéséről pályázó köteles gondoskodni, az abban keletkezett minden kárt köteles megtéríteni, a hatósági szerződés lejártát követő 5 napon belül a pályázó köteles a pavilont eredeti állapotában visszaadni. A pavilon használatba adásakor arról állapotfelvétel készül. </w:t>
      </w:r>
    </w:p>
    <w:p w:rsidR="00BE3930" w:rsidRPr="00F947BE" w:rsidRDefault="00017E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használati díj és az elektromos áram díjának beszedéséről, kezeléséről a Hajdúszoboszlói Polgármesteri Hivatal Gazdasági Iroda, a rendeltetésszerű használatának ellenőrzéséről a Polgármesteri Hivatal, Igazgatási Iroda Közterület-felügyelete gondoskodik. </w:t>
      </w:r>
    </w:p>
    <w:p w:rsidR="00BE3930" w:rsidRDefault="00017E08">
      <w:pPr>
        <w:spacing w:after="0"/>
        <w:jc w:val="both"/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A pályázati tájékoztatót és mellékleteit az Önkormányzat térítésmentesen biztosítja pályázók részére elektronikusan, melyek az </w:t>
      </w:r>
      <w:r>
        <w:rPr>
          <w:rFonts w:ascii="Times New Roman" w:hAnsi="Times New Roman" w:cs="Times New Roman"/>
          <w:sz w:val="24"/>
          <w:szCs w:val="24"/>
        </w:rPr>
        <w:t xml:space="preserve">Önkormányzat honlapjáról, a </w:t>
      </w:r>
      <w:hyperlink r:id="rId9">
        <w:r>
          <w:rPr>
            <w:rStyle w:val="Internet-hivatkozs"/>
            <w:rFonts w:ascii="Times New Roman" w:hAnsi="Times New Roman" w:cs="Times New Roman"/>
            <w:sz w:val="24"/>
            <w:szCs w:val="24"/>
          </w:rPr>
          <w:t>www.hajduszoboszlo.eu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oldalról tölthetők le.</w:t>
      </w:r>
    </w:p>
    <w:p w:rsidR="00BE3930" w:rsidRDefault="00BE3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930" w:rsidRDefault="000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beadása folyamatos, a beérkezés véghatárideje:</w:t>
      </w:r>
    </w:p>
    <w:p w:rsidR="00BE3930" w:rsidRPr="00D30E94" w:rsidRDefault="00017E0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E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2019. március 25. (hétfő) 10.00 óra</w:t>
      </w:r>
    </w:p>
    <w:p w:rsidR="00580C88" w:rsidRPr="00D30E94" w:rsidRDefault="00580C8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D30E94" w:rsidRDefault="00017E0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E94">
        <w:rPr>
          <w:rFonts w:ascii="Times New Roman" w:hAnsi="Times New Roman" w:cs="Times New Roman"/>
          <w:color w:val="auto"/>
          <w:sz w:val="24"/>
          <w:szCs w:val="24"/>
        </w:rPr>
        <w:t>A nyilvános árverés lebonyolításának időpontja:</w:t>
      </w:r>
    </w:p>
    <w:p w:rsidR="00BE3930" w:rsidRPr="00D30E94" w:rsidRDefault="00017E08">
      <w:pPr>
        <w:spacing w:after="0"/>
        <w:jc w:val="both"/>
        <w:rPr>
          <w:color w:val="auto"/>
        </w:rPr>
      </w:pPr>
      <w:r w:rsidRPr="00D30E9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</w:t>
      </w:r>
      <w:r w:rsidRPr="00D30E94">
        <w:rPr>
          <w:rFonts w:ascii="Times New Roman" w:hAnsi="Times New Roman" w:cs="Times New Roman"/>
          <w:b/>
          <w:color w:val="auto"/>
          <w:sz w:val="24"/>
          <w:szCs w:val="24"/>
        </w:rPr>
        <w:t>2019. március 25. (hétfő) 10.30 óra</w:t>
      </w:r>
    </w:p>
    <w:p w:rsidR="00BE3930" w:rsidRPr="00D30E94" w:rsidRDefault="00017E0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E94">
        <w:rPr>
          <w:rFonts w:ascii="Times New Roman" w:hAnsi="Times New Roman" w:cs="Times New Roman"/>
          <w:color w:val="auto"/>
          <w:sz w:val="24"/>
          <w:szCs w:val="24"/>
        </w:rPr>
        <w:t>A nyilvános árverés helyszíne:</w:t>
      </w:r>
    </w:p>
    <w:p w:rsidR="00BE3930" w:rsidRDefault="000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Hajdúszoboszlói Polgármesteri Hivatal</w:t>
      </w:r>
    </w:p>
    <w:p w:rsidR="00BE3930" w:rsidRDefault="000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„A” épület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I.em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Bocskai tanácsterem</w:t>
      </w:r>
    </w:p>
    <w:p w:rsidR="00BE3930" w:rsidRDefault="00BE39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930" w:rsidRDefault="000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hatósági szerződés megkötésének tervezett legkésőbbi időpontja:</w:t>
      </w:r>
    </w:p>
    <w:p w:rsidR="00BE3930" w:rsidRDefault="00017E08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2019. április 30. (kedd)</w:t>
      </w:r>
    </w:p>
    <w:p w:rsidR="00BE3930" w:rsidRDefault="00BE39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930" w:rsidRDefault="00017E08">
      <w:pPr>
        <w:jc w:val="both"/>
      </w:pPr>
      <w:r>
        <w:rPr>
          <w:rFonts w:ascii="Times New Roman" w:hAnsi="Times New Roman" w:cs="Times New Roman"/>
          <w:sz w:val="24"/>
          <w:szCs w:val="24"/>
        </w:rPr>
        <w:t>A pályázatok kizárólag postai úton küldhetők be, a személyes és az elektronikus benyújtás lehetőségét az önkormányzat kizárja. Pályázó felelőssége, hogy a megadott határidőig pályázata beérkezzen a pályázat kiírójához.</w:t>
      </w:r>
    </w:p>
    <w:p w:rsidR="00BE3930" w:rsidRDefault="00017E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Mellékletek: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Pavilon-használati engedély iránti kérelem,</w:t>
      </w:r>
    </w:p>
    <w:p w:rsidR="00BE3930" w:rsidRPr="00F947BE" w:rsidRDefault="00017E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Hatósági szerződés tervezet,</w:t>
      </w:r>
    </w:p>
    <w:p w:rsidR="00BE3930" w:rsidRPr="00F947BE" w:rsidRDefault="00017E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Pavilon fotó,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Gábor Áron utcán kijelölt pavilonok helyének térképmásolata,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Fürdő utcán kijelölt pavilonok helyének térképmásolata,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Nyilatkozat 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minta működési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engedélyről, és átláthatóságról,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Többször módosított 5/2009.(II.26.) </w:t>
      </w:r>
      <w:proofErr w:type="spellStart"/>
      <w:r w:rsidRPr="00F947BE">
        <w:rPr>
          <w:rFonts w:ascii="Times New Roman" w:hAnsi="Times New Roman" w:cs="Times New Roman"/>
          <w:color w:val="auto"/>
          <w:sz w:val="24"/>
          <w:szCs w:val="24"/>
        </w:rPr>
        <w:t>Ör</w:t>
      </w:r>
      <w:proofErr w:type="gramStart"/>
      <w:r w:rsidRPr="00F947BE">
        <w:rPr>
          <w:rFonts w:ascii="Times New Roman" w:hAnsi="Times New Roman" w:cs="Times New Roman"/>
          <w:color w:val="auto"/>
          <w:sz w:val="24"/>
          <w:szCs w:val="24"/>
        </w:rPr>
        <w:t>.sz</w:t>
      </w:r>
      <w:proofErr w:type="spellEnd"/>
      <w:r w:rsidRPr="00F947BE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F947BE">
        <w:rPr>
          <w:rFonts w:ascii="Times New Roman" w:hAnsi="Times New Roman" w:cs="Times New Roman"/>
          <w:color w:val="auto"/>
          <w:sz w:val="24"/>
          <w:szCs w:val="24"/>
        </w:rPr>
        <w:t xml:space="preserve"> rendelet a közterület-használat, közterület-hasznosítás helyi szabályairól,</w:t>
      </w:r>
    </w:p>
    <w:p w:rsidR="00BE3930" w:rsidRPr="00F947BE" w:rsidRDefault="00017E08">
      <w:pPr>
        <w:pStyle w:val="Listaszerbekezds"/>
        <w:numPr>
          <w:ilvl w:val="0"/>
          <w:numId w:val="2"/>
        </w:numPr>
        <w:rPr>
          <w:color w:val="auto"/>
        </w:rPr>
      </w:pPr>
      <w:r w:rsidRPr="00F947BE">
        <w:rPr>
          <w:rFonts w:ascii="Times New Roman" w:hAnsi="Times New Roman" w:cs="Times New Roman"/>
          <w:color w:val="auto"/>
          <w:sz w:val="24"/>
          <w:szCs w:val="24"/>
        </w:rPr>
        <w:t>Tartalomjegyzék.</w:t>
      </w:r>
    </w:p>
    <w:p w:rsidR="005717AB" w:rsidRDefault="005717A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3930" w:rsidRPr="009542DF" w:rsidRDefault="00017E08">
      <w:pPr>
        <w:jc w:val="both"/>
        <w:rPr>
          <w:color w:val="auto"/>
        </w:rPr>
      </w:pPr>
      <w:r w:rsidRPr="009542DF">
        <w:rPr>
          <w:rFonts w:ascii="Times New Roman" w:hAnsi="Times New Roman" w:cs="Times New Roman"/>
          <w:color w:val="auto"/>
          <w:sz w:val="24"/>
          <w:szCs w:val="24"/>
        </w:rPr>
        <w:t xml:space="preserve">2019. </w:t>
      </w:r>
      <w:r w:rsidR="005717AB" w:rsidRPr="009542DF">
        <w:rPr>
          <w:rFonts w:ascii="Times New Roman" w:hAnsi="Times New Roman" w:cs="Times New Roman"/>
          <w:color w:val="auto"/>
          <w:sz w:val="24"/>
          <w:szCs w:val="24"/>
        </w:rPr>
        <w:t>március</w:t>
      </w:r>
      <w:r w:rsidRPr="009542DF">
        <w:rPr>
          <w:rFonts w:ascii="Times New Roman" w:hAnsi="Times New Roman" w:cs="Times New Roman"/>
          <w:color w:val="auto"/>
          <w:sz w:val="24"/>
          <w:szCs w:val="24"/>
        </w:rPr>
        <w:t xml:space="preserve"> hó</w:t>
      </w:r>
    </w:p>
    <w:p w:rsidR="00BE3930" w:rsidRPr="00F947BE" w:rsidRDefault="00BE3930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BE3930" w:rsidRDefault="00017E08">
      <w:pPr>
        <w:jc w:val="right"/>
      </w:pPr>
      <w:r w:rsidRPr="00F947BE">
        <w:rPr>
          <w:rFonts w:ascii="Times New Roman" w:hAnsi="Times New Roman" w:cs="Times New Roman"/>
          <w:b/>
          <w:color w:val="auto"/>
          <w:sz w:val="24"/>
          <w:szCs w:val="24"/>
        </w:rPr>
        <w:t>Hajdúszoboszló Város Önkormányzata</w:t>
      </w:r>
    </w:p>
    <w:sectPr w:rsidR="00BE3930" w:rsidSect="00267AD3">
      <w:headerReference w:type="default" r:id="rId10"/>
      <w:footerReference w:type="default" r:id="rId11"/>
      <w:pgSz w:w="11906" w:h="16838" w:code="9"/>
      <w:pgMar w:top="1418" w:right="851" w:bottom="1276" w:left="85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BE" w:rsidRDefault="00E967BE">
      <w:pPr>
        <w:spacing w:after="0" w:line="240" w:lineRule="auto"/>
      </w:pPr>
      <w:r>
        <w:separator/>
      </w:r>
    </w:p>
  </w:endnote>
  <w:endnote w:type="continuationSeparator" w:id="0">
    <w:p w:rsidR="00E967BE" w:rsidRDefault="00E9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51814"/>
      <w:docPartObj>
        <w:docPartGallery w:val="Page Numbers (Bottom of Page)"/>
        <w:docPartUnique/>
      </w:docPartObj>
    </w:sdtPr>
    <w:sdtEndPr/>
    <w:sdtContent>
      <w:p w:rsidR="00BE3930" w:rsidRDefault="00297F40">
        <w:pPr>
          <w:pStyle w:val="llb"/>
          <w:jc w:val="right"/>
        </w:pPr>
        <w:r>
          <w:fldChar w:fldCharType="begin"/>
        </w:r>
        <w:r w:rsidR="00017E08">
          <w:instrText>PAGE</w:instrText>
        </w:r>
        <w:r>
          <w:fldChar w:fldCharType="separate"/>
        </w:r>
        <w:r w:rsidR="00DD4915">
          <w:rPr>
            <w:noProof/>
          </w:rPr>
          <w:t>1</w:t>
        </w:r>
        <w:r>
          <w:fldChar w:fldCharType="end"/>
        </w:r>
      </w:p>
    </w:sdtContent>
  </w:sdt>
  <w:p w:rsidR="00BE3930" w:rsidRDefault="00BE39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BE" w:rsidRDefault="00E967BE">
      <w:pPr>
        <w:spacing w:after="0" w:line="240" w:lineRule="auto"/>
      </w:pPr>
      <w:r>
        <w:separator/>
      </w:r>
    </w:p>
  </w:footnote>
  <w:footnote w:type="continuationSeparator" w:id="0">
    <w:p w:rsidR="00E967BE" w:rsidRDefault="00E9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88" w:rsidRDefault="00580C88">
    <w:pPr>
      <w:pStyle w:val="lfej"/>
    </w:pPr>
  </w:p>
  <w:p w:rsidR="00580C88" w:rsidRDefault="00580C88">
    <w:pPr>
      <w:pStyle w:val="lfej"/>
    </w:pPr>
  </w:p>
  <w:p w:rsidR="00580C88" w:rsidRDefault="00580C88">
    <w:pPr>
      <w:pStyle w:val="lfej"/>
    </w:pPr>
  </w:p>
  <w:p w:rsidR="00580C88" w:rsidRDefault="00580C88">
    <w:pPr>
      <w:pStyle w:val="lfej"/>
    </w:pPr>
  </w:p>
  <w:p w:rsidR="00580C88" w:rsidRPr="00580C88" w:rsidRDefault="00580C88" w:rsidP="00580C88">
    <w:pPr>
      <w:pStyle w:val="lfej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BAF"/>
    <w:multiLevelType w:val="multilevel"/>
    <w:tmpl w:val="95EACD2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6E458F"/>
    <w:multiLevelType w:val="multilevel"/>
    <w:tmpl w:val="7C5071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6C33A2"/>
    <w:multiLevelType w:val="multilevel"/>
    <w:tmpl w:val="FEA6E91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3884F9D"/>
    <w:multiLevelType w:val="multilevel"/>
    <w:tmpl w:val="E244F006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8B763C"/>
    <w:multiLevelType w:val="multilevel"/>
    <w:tmpl w:val="3C40B4E0"/>
    <w:lvl w:ilvl="0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>
    <w:nsid w:val="6CB243C0"/>
    <w:multiLevelType w:val="multilevel"/>
    <w:tmpl w:val="AD54176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D5D1E90"/>
    <w:multiLevelType w:val="multilevel"/>
    <w:tmpl w:val="7FBE1F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30"/>
    <w:rsid w:val="00017E08"/>
    <w:rsid w:val="000B4B9C"/>
    <w:rsid w:val="0017114A"/>
    <w:rsid w:val="0021106B"/>
    <w:rsid w:val="00267AD3"/>
    <w:rsid w:val="00297F40"/>
    <w:rsid w:val="002F3B42"/>
    <w:rsid w:val="003417A3"/>
    <w:rsid w:val="003472F5"/>
    <w:rsid w:val="003660CC"/>
    <w:rsid w:val="00406959"/>
    <w:rsid w:val="00493843"/>
    <w:rsid w:val="004A0C14"/>
    <w:rsid w:val="00515B7B"/>
    <w:rsid w:val="005717AB"/>
    <w:rsid w:val="00580C88"/>
    <w:rsid w:val="00695E28"/>
    <w:rsid w:val="008F6A6B"/>
    <w:rsid w:val="009542DF"/>
    <w:rsid w:val="009F5FA4"/>
    <w:rsid w:val="00A71B9D"/>
    <w:rsid w:val="00BE3930"/>
    <w:rsid w:val="00CD2F5F"/>
    <w:rsid w:val="00D05B7A"/>
    <w:rsid w:val="00D30E94"/>
    <w:rsid w:val="00DD4915"/>
    <w:rsid w:val="00E967BE"/>
    <w:rsid w:val="00EB547B"/>
    <w:rsid w:val="00ED048D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F40"/>
    <w:pPr>
      <w:suppressAutoHyphens/>
      <w:spacing w:after="160"/>
    </w:pPr>
    <w:rPr>
      <w:color w:val="00000A"/>
      <w:sz w:val="22"/>
    </w:rPr>
  </w:style>
  <w:style w:type="paragraph" w:styleId="Cmsor1">
    <w:name w:val="heading 1"/>
    <w:basedOn w:val="Cmsor"/>
    <w:rsid w:val="00297F40"/>
    <w:pPr>
      <w:outlineLvl w:val="0"/>
    </w:pPr>
  </w:style>
  <w:style w:type="paragraph" w:styleId="Cmsor2">
    <w:name w:val="heading 2"/>
    <w:basedOn w:val="Cmsor"/>
    <w:rsid w:val="00297F40"/>
    <w:pPr>
      <w:outlineLvl w:val="1"/>
    </w:pPr>
  </w:style>
  <w:style w:type="paragraph" w:styleId="Cmsor3">
    <w:name w:val="heading 3"/>
    <w:basedOn w:val="Cmsor"/>
    <w:rsid w:val="00297F40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D0397F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F183D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uiPriority w:val="99"/>
    <w:qFormat/>
    <w:rsid w:val="00F6114B"/>
  </w:style>
  <w:style w:type="character" w:customStyle="1" w:styleId="llbChar">
    <w:name w:val="Élőláb Char"/>
    <w:basedOn w:val="Bekezdsalapbettpusa"/>
    <w:uiPriority w:val="99"/>
    <w:qFormat/>
    <w:rsid w:val="00F6114B"/>
  </w:style>
  <w:style w:type="character" w:customStyle="1" w:styleId="ListLabel1">
    <w:name w:val="ListLabel 1"/>
    <w:qFormat/>
    <w:rsid w:val="00297F40"/>
    <w:rPr>
      <w:rFonts w:cs="Courier New"/>
    </w:rPr>
  </w:style>
  <w:style w:type="character" w:customStyle="1" w:styleId="ListLabel2">
    <w:name w:val="ListLabel 2"/>
    <w:qFormat/>
    <w:rsid w:val="00297F40"/>
    <w:rPr>
      <w:rFonts w:ascii="Times New Roman" w:hAnsi="Times New Roman"/>
      <w:b/>
      <w:color w:val="00000A"/>
      <w:sz w:val="24"/>
    </w:rPr>
  </w:style>
  <w:style w:type="character" w:customStyle="1" w:styleId="ListLabel3">
    <w:name w:val="ListLabel 3"/>
    <w:qFormat/>
    <w:rsid w:val="00297F40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297F40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297F40"/>
    <w:rPr>
      <w:rFonts w:cs="Wingdings"/>
    </w:rPr>
  </w:style>
  <w:style w:type="character" w:customStyle="1" w:styleId="ListLabel6">
    <w:name w:val="ListLabel 6"/>
    <w:qFormat/>
    <w:rsid w:val="00297F40"/>
    <w:rPr>
      <w:rFonts w:cs="Symbol"/>
    </w:rPr>
  </w:style>
  <w:style w:type="character" w:customStyle="1" w:styleId="ListLabel7">
    <w:name w:val="ListLabel 7"/>
    <w:qFormat/>
    <w:rsid w:val="00297F40"/>
    <w:rPr>
      <w:rFonts w:ascii="Times New Roman" w:hAnsi="Times New Roman"/>
      <w:b/>
      <w:color w:val="00000A"/>
      <w:sz w:val="24"/>
    </w:rPr>
  </w:style>
  <w:style w:type="character" w:customStyle="1" w:styleId="ListLabel8">
    <w:name w:val="ListLabel 8"/>
    <w:qFormat/>
    <w:rsid w:val="00297F40"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sid w:val="00297F40"/>
    <w:rPr>
      <w:rFonts w:cs="Courier New"/>
    </w:rPr>
  </w:style>
  <w:style w:type="character" w:customStyle="1" w:styleId="ListLabel10">
    <w:name w:val="ListLabel 10"/>
    <w:qFormat/>
    <w:rsid w:val="00297F40"/>
    <w:rPr>
      <w:rFonts w:cs="Wingdings"/>
    </w:rPr>
  </w:style>
  <w:style w:type="character" w:customStyle="1" w:styleId="ListLabel11">
    <w:name w:val="ListLabel 11"/>
    <w:qFormat/>
    <w:rsid w:val="00297F40"/>
    <w:rPr>
      <w:rFonts w:cs="Symbol"/>
    </w:rPr>
  </w:style>
  <w:style w:type="character" w:customStyle="1" w:styleId="ListLabel12">
    <w:name w:val="ListLabel 12"/>
    <w:qFormat/>
    <w:rsid w:val="00297F40"/>
    <w:rPr>
      <w:rFonts w:ascii="Times New Roman" w:hAnsi="Times New Roman" w:cs="Times New Roman"/>
      <w:b/>
      <w:sz w:val="24"/>
    </w:rPr>
  </w:style>
  <w:style w:type="paragraph" w:customStyle="1" w:styleId="Cmsor">
    <w:name w:val="Címsor"/>
    <w:basedOn w:val="Norml"/>
    <w:next w:val="Szvegtrzs"/>
    <w:qFormat/>
    <w:rsid w:val="00297F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97F40"/>
    <w:pPr>
      <w:spacing w:after="140" w:line="288" w:lineRule="auto"/>
    </w:pPr>
  </w:style>
  <w:style w:type="paragraph" w:styleId="Lista">
    <w:name w:val="List"/>
    <w:basedOn w:val="Szvegtrzs"/>
    <w:rsid w:val="00297F40"/>
    <w:rPr>
      <w:rFonts w:cs="Mangal"/>
    </w:rPr>
  </w:style>
  <w:style w:type="paragraph" w:customStyle="1" w:styleId="Felirat">
    <w:name w:val="Felirat"/>
    <w:basedOn w:val="Norml"/>
    <w:rsid w:val="00297F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97F40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147C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F18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F6114B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F61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dzetblokk">
    <w:name w:val="Idézetblokk"/>
    <w:basedOn w:val="Norml"/>
    <w:qFormat/>
    <w:rsid w:val="00297F40"/>
  </w:style>
  <w:style w:type="paragraph" w:styleId="Cm">
    <w:name w:val="Title"/>
    <w:basedOn w:val="Cmsor"/>
    <w:rsid w:val="00297F40"/>
  </w:style>
  <w:style w:type="paragraph" w:styleId="Alcm">
    <w:name w:val="Subtitle"/>
    <w:basedOn w:val="Cmsor"/>
    <w:rsid w:val="0029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F40"/>
    <w:pPr>
      <w:suppressAutoHyphens/>
      <w:spacing w:after="160"/>
    </w:pPr>
    <w:rPr>
      <w:color w:val="00000A"/>
      <w:sz w:val="22"/>
    </w:rPr>
  </w:style>
  <w:style w:type="paragraph" w:styleId="Cmsor1">
    <w:name w:val="heading 1"/>
    <w:basedOn w:val="Cmsor"/>
    <w:rsid w:val="00297F40"/>
    <w:pPr>
      <w:outlineLvl w:val="0"/>
    </w:pPr>
  </w:style>
  <w:style w:type="paragraph" w:styleId="Cmsor2">
    <w:name w:val="heading 2"/>
    <w:basedOn w:val="Cmsor"/>
    <w:rsid w:val="00297F40"/>
    <w:pPr>
      <w:outlineLvl w:val="1"/>
    </w:pPr>
  </w:style>
  <w:style w:type="paragraph" w:styleId="Cmsor3">
    <w:name w:val="heading 3"/>
    <w:basedOn w:val="Cmsor"/>
    <w:rsid w:val="00297F40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D0397F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F183D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uiPriority w:val="99"/>
    <w:qFormat/>
    <w:rsid w:val="00F6114B"/>
  </w:style>
  <w:style w:type="character" w:customStyle="1" w:styleId="llbChar">
    <w:name w:val="Élőláb Char"/>
    <w:basedOn w:val="Bekezdsalapbettpusa"/>
    <w:uiPriority w:val="99"/>
    <w:qFormat/>
    <w:rsid w:val="00F6114B"/>
  </w:style>
  <w:style w:type="character" w:customStyle="1" w:styleId="ListLabel1">
    <w:name w:val="ListLabel 1"/>
    <w:qFormat/>
    <w:rsid w:val="00297F40"/>
    <w:rPr>
      <w:rFonts w:cs="Courier New"/>
    </w:rPr>
  </w:style>
  <w:style w:type="character" w:customStyle="1" w:styleId="ListLabel2">
    <w:name w:val="ListLabel 2"/>
    <w:qFormat/>
    <w:rsid w:val="00297F40"/>
    <w:rPr>
      <w:rFonts w:ascii="Times New Roman" w:hAnsi="Times New Roman"/>
      <w:b/>
      <w:color w:val="00000A"/>
      <w:sz w:val="24"/>
    </w:rPr>
  </w:style>
  <w:style w:type="character" w:customStyle="1" w:styleId="ListLabel3">
    <w:name w:val="ListLabel 3"/>
    <w:qFormat/>
    <w:rsid w:val="00297F40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297F40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297F40"/>
    <w:rPr>
      <w:rFonts w:cs="Wingdings"/>
    </w:rPr>
  </w:style>
  <w:style w:type="character" w:customStyle="1" w:styleId="ListLabel6">
    <w:name w:val="ListLabel 6"/>
    <w:qFormat/>
    <w:rsid w:val="00297F40"/>
    <w:rPr>
      <w:rFonts w:cs="Symbol"/>
    </w:rPr>
  </w:style>
  <w:style w:type="character" w:customStyle="1" w:styleId="ListLabel7">
    <w:name w:val="ListLabel 7"/>
    <w:qFormat/>
    <w:rsid w:val="00297F40"/>
    <w:rPr>
      <w:rFonts w:ascii="Times New Roman" w:hAnsi="Times New Roman"/>
      <w:b/>
      <w:color w:val="00000A"/>
      <w:sz w:val="24"/>
    </w:rPr>
  </w:style>
  <w:style w:type="character" w:customStyle="1" w:styleId="ListLabel8">
    <w:name w:val="ListLabel 8"/>
    <w:qFormat/>
    <w:rsid w:val="00297F40"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sid w:val="00297F40"/>
    <w:rPr>
      <w:rFonts w:cs="Courier New"/>
    </w:rPr>
  </w:style>
  <w:style w:type="character" w:customStyle="1" w:styleId="ListLabel10">
    <w:name w:val="ListLabel 10"/>
    <w:qFormat/>
    <w:rsid w:val="00297F40"/>
    <w:rPr>
      <w:rFonts w:cs="Wingdings"/>
    </w:rPr>
  </w:style>
  <w:style w:type="character" w:customStyle="1" w:styleId="ListLabel11">
    <w:name w:val="ListLabel 11"/>
    <w:qFormat/>
    <w:rsid w:val="00297F40"/>
    <w:rPr>
      <w:rFonts w:cs="Symbol"/>
    </w:rPr>
  </w:style>
  <w:style w:type="character" w:customStyle="1" w:styleId="ListLabel12">
    <w:name w:val="ListLabel 12"/>
    <w:qFormat/>
    <w:rsid w:val="00297F40"/>
    <w:rPr>
      <w:rFonts w:ascii="Times New Roman" w:hAnsi="Times New Roman" w:cs="Times New Roman"/>
      <w:b/>
      <w:sz w:val="24"/>
    </w:rPr>
  </w:style>
  <w:style w:type="paragraph" w:customStyle="1" w:styleId="Cmsor">
    <w:name w:val="Címsor"/>
    <w:basedOn w:val="Norml"/>
    <w:next w:val="Szvegtrzs"/>
    <w:qFormat/>
    <w:rsid w:val="00297F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97F40"/>
    <w:pPr>
      <w:spacing w:after="140" w:line="288" w:lineRule="auto"/>
    </w:pPr>
  </w:style>
  <w:style w:type="paragraph" w:styleId="Lista">
    <w:name w:val="List"/>
    <w:basedOn w:val="Szvegtrzs"/>
    <w:rsid w:val="00297F40"/>
    <w:rPr>
      <w:rFonts w:cs="Mangal"/>
    </w:rPr>
  </w:style>
  <w:style w:type="paragraph" w:customStyle="1" w:styleId="Felirat">
    <w:name w:val="Felirat"/>
    <w:basedOn w:val="Norml"/>
    <w:rsid w:val="00297F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97F40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147C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F18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F6114B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F61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dzetblokk">
    <w:name w:val="Idézetblokk"/>
    <w:basedOn w:val="Norml"/>
    <w:qFormat/>
    <w:rsid w:val="00297F40"/>
  </w:style>
  <w:style w:type="paragraph" w:styleId="Cm">
    <w:name w:val="Title"/>
    <w:basedOn w:val="Cmsor"/>
    <w:rsid w:val="00297F40"/>
  </w:style>
  <w:style w:type="paragraph" w:styleId="Alcm">
    <w:name w:val="Subtitle"/>
    <w:basedOn w:val="Cmsor"/>
    <w:rsid w:val="0029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ajduszoboszlo.e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208C-55A2-40BE-A018-56EDE559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2295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Andrea</dc:creator>
  <cp:lastModifiedBy>Széles Orsolya</cp:lastModifiedBy>
  <cp:revision>5</cp:revision>
  <cp:lastPrinted>2019-03-06T18:21:00Z</cp:lastPrinted>
  <dcterms:created xsi:type="dcterms:W3CDTF">2019-03-07T15:58:00Z</dcterms:created>
  <dcterms:modified xsi:type="dcterms:W3CDTF">2019-03-11T10:38:00Z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