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4A" w:rsidRDefault="00935C4A" w:rsidP="00935C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935C4A" w:rsidRDefault="00935C4A" w:rsidP="00935C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</w:t>
      </w:r>
      <w:r>
        <w:rPr>
          <w:rFonts w:ascii="Arial" w:hAnsi="Arial" w:cs="Arial"/>
          <w:b/>
          <w:sz w:val="24"/>
          <w:szCs w:val="24"/>
          <w:u w:val="single"/>
        </w:rPr>
        <w:t>/2020. (VI. 25.) önkormányzati rendelete</w:t>
      </w:r>
    </w:p>
    <w:p w:rsidR="00935C4A" w:rsidRDefault="00935C4A" w:rsidP="00935C4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közösségi együttélés alapvető szabályairól és ezek elmulasztásának jogkövetkezményeiről szóló 13/2013. (V.09.) önkormányzati rendelet módosításáról</w:t>
      </w:r>
    </w:p>
    <w:p w:rsidR="00935C4A" w:rsidRDefault="00935C4A" w:rsidP="00935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Önkormányzatának Képviselő-testülete Magyarország helyi önkormányzatairól szóló 2011. évi CLXXXIX. törvény 143. § (4) bekezdésének d) pontjában kapott felhatalmazás alapján, az Alaptörvény 32. cikk (1) bekezdésének a) pontjában, valamint Magyarország helyi önkormányzatairól szóló 2011. évi CLXXXIX. törvény 8. § (2) bekezdésében meghatározott feladatkörében eljárva, 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kikérésével, a következőket rendeli el:</w:t>
      </w:r>
    </w:p>
    <w:p w:rsidR="00935C4A" w:rsidRDefault="00935C4A" w:rsidP="00935C4A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§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(1) A közösségi együttélés alapvető szabályairól és ezek elmulasztásának jogkövetkezményeiről szóló 13/2013. (V.09.) önkormányzati rendelet (a továbbiakban: rendelet) </w:t>
      </w:r>
      <w:r>
        <w:rPr>
          <w:rFonts w:ascii="Arial" w:hAnsi="Arial"/>
          <w:color w:val="000000"/>
          <w:sz w:val="24"/>
        </w:rPr>
        <w:t>2. § (1) bekezdésének f) pontja helyébe a következő rendelkezés lép: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„f) a közterület-használat, közterület-hasznosítás helyi szabályairól szóló 12/2019. (IV. 25.) önkormányzati rendeletben szabályozott magatartási normákat megsérti”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/>
          <w:color w:val="000000"/>
          <w:sz w:val="24"/>
        </w:rPr>
        <w:t>A rendelet 2. § (1) bekezdésének j) pontja helyébe a következő rendelkezés lép: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Pr="00935C4A" w:rsidRDefault="00935C4A" w:rsidP="00935C4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„j) szálláshelyet közterületen a tulajdonos Önkormányzat erre vonatkozó engedélye nélkül </w:t>
      </w:r>
      <w:r w:rsidRPr="00935C4A">
        <w:rPr>
          <w:rFonts w:ascii="Arial" w:hAnsi="Arial" w:cs="Arial"/>
          <w:i/>
          <w:sz w:val="24"/>
          <w:szCs w:val="24"/>
        </w:rPr>
        <w:t>hirdet, más részére szálláshely-szolgáltatás igénybevétele céljából felkínál, illetve erre utaló magatartást tanúsít (ideértve különösen a kulcsrázást, hirdetőtábla vagy szálláskatalógus felmutatását, várakozó</w:t>
      </w:r>
      <w:r w:rsidRPr="00935C4A">
        <w:rPr>
          <w:rFonts w:ascii="Arial" w:hAnsi="Arial" w:cs="Arial"/>
          <w:i/>
          <w:sz w:val="24"/>
          <w:szCs w:val="24"/>
        </w:rPr>
        <w:t xml:space="preserve">- illetve </w:t>
      </w:r>
      <w:r w:rsidRPr="00935C4A">
        <w:rPr>
          <w:rFonts w:ascii="Arial" w:hAnsi="Arial" w:cs="Arial"/>
          <w:i/>
          <w:sz w:val="24"/>
          <w:szCs w:val="24"/>
        </w:rPr>
        <w:t>forgalmi okból álló gépjárműbe történő bekopogást, gépjárművek követését)”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/>
          <w:color w:val="000000"/>
          <w:sz w:val="24"/>
        </w:rPr>
        <w:t>A rendelet 4. § (4) bekezdésének b) pontja helyébe a következő rendelkezés lép: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„b) a nem közművel összegyűjtött háztartási szennyvíz begyűjtésére vonatkozó közszolgáltatásról szóló 25/2015. (IX.10.) önkormányzati rendeletben, valamint”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/>
          <w:color w:val="000000"/>
          <w:sz w:val="24"/>
        </w:rPr>
        <w:t>A rendelet 6. § b) pontja helyébe a következő rendelkezés lép: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„b) a város közterületein, vagy az önkormányzat tulajdonában illetve résztulajdonában álló ingatlanon galambot etet,”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/>
          <w:color w:val="000000"/>
          <w:sz w:val="24"/>
        </w:rPr>
        <w:t>A rendelet 8. § (2) bekezdése helyébe a következő rendelkezés lép: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„(2) Az eljárás lefolytatása során az általános közigazgatási rendtartásról szóló</w:t>
      </w:r>
      <w:r>
        <w:rPr>
          <w:sz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2016. évi CL. törvény rendelkezéseit kell alkalmazni.”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§</w:t>
      </w:r>
    </w:p>
    <w:p w:rsidR="00935C4A" w:rsidRDefault="00935C4A" w:rsidP="00935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rendelet 2020. július 1. napján lép hatályba.</w:t>
      </w: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4A" w:rsidRDefault="00935C4A" w:rsidP="00935C4A">
      <w:pPr>
        <w:spacing w:after="0" w:line="240" w:lineRule="auto"/>
        <w:ind w:right="-24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Czeglédi </w:t>
      </w:r>
      <w:proofErr w:type="gramStart"/>
      <w:r>
        <w:rPr>
          <w:rFonts w:ascii="Arial" w:hAnsi="Arial"/>
          <w:b/>
          <w:i/>
          <w:sz w:val="24"/>
          <w:szCs w:val="24"/>
        </w:rPr>
        <w:t>Gyula</w:t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  <w:t xml:space="preserve">        Dr.</w:t>
      </w:r>
      <w:proofErr w:type="gramEnd"/>
      <w:r>
        <w:rPr>
          <w:rFonts w:ascii="Arial" w:hAnsi="Arial"/>
          <w:b/>
          <w:i/>
          <w:sz w:val="24"/>
          <w:szCs w:val="24"/>
        </w:rPr>
        <w:t xml:space="preserve"> Korpos Szabolcs</w:t>
      </w:r>
    </w:p>
    <w:p w:rsidR="009B2B74" w:rsidRPr="00935C4A" w:rsidRDefault="00935C4A" w:rsidP="00935C4A">
      <w:pPr>
        <w:spacing w:after="0" w:line="240" w:lineRule="auto"/>
        <w:ind w:right="-24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</w:t>
      </w:r>
      <w:proofErr w:type="gramStart"/>
      <w:r>
        <w:rPr>
          <w:rFonts w:ascii="Arial" w:hAnsi="Arial"/>
          <w:b/>
          <w:i/>
          <w:sz w:val="24"/>
          <w:szCs w:val="24"/>
        </w:rPr>
        <w:t>polgármester</w:t>
      </w:r>
      <w:proofErr w:type="gramEnd"/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  <w:t xml:space="preserve">         jegyző</w:t>
      </w:r>
      <w:bookmarkStart w:id="0" w:name="_GoBack"/>
      <w:bookmarkEnd w:id="0"/>
    </w:p>
    <w:sectPr w:rsidR="009B2B74" w:rsidRPr="00935C4A" w:rsidSect="00935C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4A"/>
    <w:rsid w:val="00935C4A"/>
    <w:rsid w:val="009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E33B"/>
  <w15:chartTrackingRefBased/>
  <w15:docId w15:val="{2EE618F4-6F93-4F3E-843D-F4FACF7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C4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2020-07-07T12:45:00Z</dcterms:created>
  <dcterms:modified xsi:type="dcterms:W3CDTF">2020-07-07T12:49:00Z</dcterms:modified>
</cp:coreProperties>
</file>