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7B" w:rsidRPr="007020E8" w:rsidRDefault="009A767B" w:rsidP="009A767B">
      <w:pPr>
        <w:ind w:left="737" w:right="284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r w:rsidRPr="007020E8">
        <w:rPr>
          <w:rFonts w:ascii="Arial" w:hAnsi="Arial" w:cs="Arial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9A767B" w:rsidRPr="007020E8" w:rsidRDefault="007820F5" w:rsidP="009A767B">
      <w:pPr>
        <w:ind w:left="737" w:right="284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r>
        <w:rPr>
          <w:rFonts w:ascii="Arial" w:hAnsi="Arial" w:cs="Arial"/>
          <w:b/>
          <w:sz w:val="24"/>
          <w:szCs w:val="24"/>
          <w:u w:val="single"/>
          <w:lang w:eastAsia="hu-HU"/>
        </w:rPr>
        <w:t>8</w:t>
      </w:r>
      <w:bookmarkStart w:id="0" w:name="_GoBack"/>
      <w:bookmarkEnd w:id="0"/>
      <w:r w:rsidR="009A767B" w:rsidRPr="007020E8">
        <w:rPr>
          <w:rFonts w:ascii="Arial" w:hAnsi="Arial" w:cs="Arial"/>
          <w:b/>
          <w:sz w:val="24"/>
          <w:szCs w:val="24"/>
          <w:u w:val="single"/>
          <w:lang w:eastAsia="hu-HU"/>
        </w:rPr>
        <w:t>/2019. (III. 21.) önkormányzati rendelete</w:t>
      </w:r>
    </w:p>
    <w:p w:rsidR="009A767B" w:rsidRPr="007020E8" w:rsidRDefault="009A767B" w:rsidP="009A767B">
      <w:pPr>
        <w:ind w:left="737" w:right="284"/>
        <w:jc w:val="center"/>
        <w:rPr>
          <w:rFonts w:ascii="Arial" w:hAnsi="Arial" w:cs="Arial"/>
          <w:b/>
          <w:sz w:val="24"/>
          <w:szCs w:val="24"/>
          <w:u w:val="single"/>
          <w:lang w:eastAsia="hu-HU"/>
        </w:rPr>
      </w:pPr>
      <w:proofErr w:type="gramStart"/>
      <w:r w:rsidRPr="007020E8">
        <w:rPr>
          <w:rFonts w:ascii="Arial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7020E8">
        <w:rPr>
          <w:rFonts w:ascii="Arial" w:hAnsi="Arial" w:cs="Arial"/>
          <w:b/>
          <w:sz w:val="24"/>
          <w:szCs w:val="24"/>
          <w:u w:val="single"/>
          <w:lang w:eastAsia="hu-HU"/>
        </w:rPr>
        <w:t xml:space="preserve"> polgármesteri hivatal köztisztviselőit megillető juttatásokról és támogatásokról szóló önkormányzati rendelet módosításáról</w:t>
      </w:r>
    </w:p>
    <w:p w:rsidR="009A767B" w:rsidRPr="007020E8" w:rsidRDefault="009A767B" w:rsidP="009A767B">
      <w:pPr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jc w:val="both"/>
        <w:rPr>
          <w:rFonts w:ascii="Arial" w:hAnsi="Arial" w:cs="Arial"/>
          <w:sz w:val="24"/>
          <w:szCs w:val="24"/>
          <w:lang w:eastAsia="hu-HU"/>
        </w:rPr>
      </w:pPr>
      <w:r w:rsidRPr="007020E8">
        <w:rPr>
          <w:rFonts w:ascii="Arial" w:hAnsi="Arial" w:cs="Arial"/>
          <w:sz w:val="24"/>
          <w:szCs w:val="24"/>
          <w:lang w:eastAsia="hu-HU"/>
        </w:rPr>
        <w:t xml:space="preserve">Hajdúszoboszló Város Önkormányzatának Képviselő-testülete (a továbbiakban: képviselő-testület) a közszolgálati tisztviselőkről szóló 2011. évi CXCIX. törvény (a továbbiakban: </w:t>
      </w:r>
      <w:proofErr w:type="spellStart"/>
      <w:r w:rsidRPr="007020E8">
        <w:rPr>
          <w:rFonts w:ascii="Arial" w:hAnsi="Arial" w:cs="Arial"/>
          <w:sz w:val="24"/>
          <w:szCs w:val="24"/>
          <w:lang w:eastAsia="hu-HU"/>
        </w:rPr>
        <w:t>Kttv</w:t>
      </w:r>
      <w:proofErr w:type="spellEnd"/>
      <w:r w:rsidRPr="007020E8">
        <w:rPr>
          <w:rFonts w:ascii="Arial" w:hAnsi="Arial" w:cs="Arial"/>
          <w:sz w:val="24"/>
          <w:szCs w:val="24"/>
          <w:lang w:eastAsia="hu-HU"/>
        </w:rPr>
        <w:t>.) 237. §-</w:t>
      </w:r>
      <w:proofErr w:type="spellStart"/>
      <w:r w:rsidRPr="007020E8">
        <w:rPr>
          <w:rFonts w:ascii="Arial" w:hAnsi="Arial" w:cs="Arial"/>
          <w:sz w:val="24"/>
          <w:szCs w:val="24"/>
          <w:lang w:eastAsia="hu-HU"/>
        </w:rPr>
        <w:t>ában</w:t>
      </w:r>
      <w:proofErr w:type="spellEnd"/>
      <w:r w:rsidRPr="007020E8">
        <w:rPr>
          <w:rFonts w:ascii="Arial" w:hAnsi="Arial" w:cs="Arial"/>
          <w:sz w:val="24"/>
          <w:szCs w:val="24"/>
          <w:lang w:eastAsia="hu-HU"/>
        </w:rPr>
        <w:t xml:space="preserve"> foglalt felhatalmazás alapján Magyarország Alaptörvénye 32. cikk (1) bekezdés a) pontjában megha</w:t>
      </w:r>
      <w:r w:rsidR="00EA03A4">
        <w:rPr>
          <w:rFonts w:ascii="Arial" w:hAnsi="Arial" w:cs="Arial"/>
          <w:sz w:val="24"/>
          <w:szCs w:val="24"/>
          <w:lang w:eastAsia="hu-HU"/>
        </w:rPr>
        <w:t xml:space="preserve">tározott feladatkörében eljárva, az önkormányzat szervezeti és működési szabályáról szóló 19/2014. (XI. 27.) önkormányzati rendelet 17. § (3) bekezdésében biztosított véleményezési jogkörében eljáró Hajdúszoboszló Város Önkormányzata Képviselő-testületének Igazgatási, Nevelési, Egészségügyi, Szociális Bizottsága véleményének kikérésével, </w:t>
      </w:r>
      <w:r w:rsidRPr="007020E8">
        <w:rPr>
          <w:rFonts w:ascii="Arial" w:hAnsi="Arial" w:cs="Arial"/>
          <w:sz w:val="24"/>
          <w:szCs w:val="24"/>
          <w:lang w:eastAsia="hu-HU"/>
        </w:rPr>
        <w:t>a következőket rendeli el:</w:t>
      </w:r>
    </w:p>
    <w:p w:rsidR="009A767B" w:rsidRPr="007020E8" w:rsidRDefault="009A767B" w:rsidP="009A767B">
      <w:pPr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ind w:left="737" w:right="284" w:hanging="737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7020E8">
        <w:rPr>
          <w:rFonts w:ascii="Arial" w:hAnsi="Arial" w:cs="Arial"/>
          <w:b/>
          <w:sz w:val="24"/>
          <w:szCs w:val="24"/>
          <w:lang w:eastAsia="hu-HU"/>
        </w:rPr>
        <w:t>1. §</w:t>
      </w:r>
    </w:p>
    <w:p w:rsidR="009A767B" w:rsidRPr="007020E8" w:rsidRDefault="009A767B" w:rsidP="009A767B">
      <w:pPr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  <w:r w:rsidRPr="007020E8">
        <w:rPr>
          <w:rFonts w:ascii="Arial" w:hAnsi="Arial" w:cs="Arial"/>
          <w:sz w:val="24"/>
          <w:szCs w:val="24"/>
          <w:lang w:eastAsia="hu-HU"/>
        </w:rPr>
        <w:t>A polgármesteri hivatal köztisztviselőit megillető juttatásokról és támogatásokról szóló 14/2018. (X. 25.) önkormányzati rendelet 2. § (3) bekezdése hatályát veszti.</w:t>
      </w:r>
    </w:p>
    <w:p w:rsidR="009A767B" w:rsidRPr="007020E8" w:rsidRDefault="009A767B" w:rsidP="009A767B">
      <w:pPr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ind w:left="737" w:right="284" w:hanging="737"/>
        <w:jc w:val="center"/>
        <w:rPr>
          <w:rFonts w:ascii="Arial" w:hAnsi="Arial" w:cs="Arial"/>
          <w:b/>
          <w:sz w:val="24"/>
          <w:szCs w:val="24"/>
          <w:lang w:eastAsia="hu-HU"/>
        </w:rPr>
      </w:pPr>
      <w:r w:rsidRPr="007020E8">
        <w:rPr>
          <w:rFonts w:ascii="Arial" w:hAnsi="Arial" w:cs="Arial"/>
          <w:b/>
          <w:sz w:val="24"/>
          <w:szCs w:val="24"/>
          <w:lang w:eastAsia="hu-HU"/>
        </w:rPr>
        <w:t>2. §</w:t>
      </w:r>
    </w:p>
    <w:p w:rsidR="009A767B" w:rsidRPr="007020E8" w:rsidRDefault="009A767B" w:rsidP="009A767B">
      <w:pPr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spacing w:after="160" w:line="256" w:lineRule="auto"/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  <w:r w:rsidRPr="007020E8">
        <w:rPr>
          <w:rFonts w:ascii="Arial" w:hAnsi="Arial" w:cs="Arial"/>
          <w:sz w:val="24"/>
          <w:szCs w:val="24"/>
          <w:lang w:eastAsia="hu-HU"/>
        </w:rPr>
        <w:t>E rendelet kihirdetése napján lép hatályba és az azt követő napon hatályát veszti.</w:t>
      </w:r>
    </w:p>
    <w:p w:rsidR="009A767B" w:rsidRPr="007020E8" w:rsidRDefault="009A767B" w:rsidP="009A767B">
      <w:pPr>
        <w:ind w:right="284"/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jc w:val="both"/>
        <w:rPr>
          <w:rFonts w:ascii="Arial" w:hAnsi="Arial" w:cs="Arial"/>
          <w:sz w:val="24"/>
          <w:szCs w:val="24"/>
          <w:lang w:eastAsia="hu-HU"/>
        </w:rPr>
      </w:pPr>
    </w:p>
    <w:p w:rsidR="009A767B" w:rsidRPr="007020E8" w:rsidRDefault="009A767B" w:rsidP="009A767B">
      <w:pPr>
        <w:ind w:left="567" w:firstLine="708"/>
        <w:jc w:val="both"/>
        <w:rPr>
          <w:rFonts w:ascii="Arial" w:hAnsi="Arial" w:cs="Arial"/>
          <w:b/>
          <w:i/>
          <w:sz w:val="24"/>
          <w:szCs w:val="24"/>
          <w:lang w:eastAsia="hu-HU"/>
        </w:rPr>
      </w:pP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>Dr. Sóvágó László</w:t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  <w:t>Dr. Korpos Szabolcs</w:t>
      </w:r>
    </w:p>
    <w:p w:rsidR="009A767B" w:rsidRPr="007020E8" w:rsidRDefault="009A767B" w:rsidP="009A767B">
      <w:pPr>
        <w:ind w:left="567" w:firstLine="708"/>
        <w:jc w:val="both"/>
        <w:rPr>
          <w:rFonts w:ascii="Arial" w:hAnsi="Arial" w:cs="Arial"/>
          <w:b/>
          <w:i/>
          <w:sz w:val="24"/>
          <w:szCs w:val="24"/>
          <w:lang w:eastAsia="hu-HU"/>
        </w:rPr>
      </w:pP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 xml:space="preserve">     </w:t>
      </w:r>
      <w:proofErr w:type="gramStart"/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>polgármester</w:t>
      </w:r>
      <w:proofErr w:type="gramEnd"/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</w:r>
      <w:r w:rsidRPr="007020E8">
        <w:rPr>
          <w:rFonts w:ascii="Arial" w:hAnsi="Arial" w:cs="Arial"/>
          <w:b/>
          <w:i/>
          <w:sz w:val="24"/>
          <w:szCs w:val="24"/>
          <w:lang w:eastAsia="hu-HU"/>
        </w:rPr>
        <w:tab/>
        <w:t xml:space="preserve">            jegyző</w:t>
      </w:r>
    </w:p>
    <w:p w:rsidR="009A767B" w:rsidRPr="007020E8" w:rsidRDefault="009A767B" w:rsidP="009A767B">
      <w:pPr>
        <w:ind w:right="567"/>
        <w:rPr>
          <w:rFonts w:ascii="Arial" w:hAnsi="Arial" w:cs="Arial"/>
          <w:sz w:val="24"/>
          <w:szCs w:val="24"/>
          <w:lang w:eastAsia="hu-HU"/>
        </w:rPr>
      </w:pPr>
    </w:p>
    <w:sectPr w:rsidR="009A767B" w:rsidRPr="007020E8" w:rsidSect="007020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7B"/>
    <w:rsid w:val="007020E8"/>
    <w:rsid w:val="007820F5"/>
    <w:rsid w:val="007928D3"/>
    <w:rsid w:val="00985066"/>
    <w:rsid w:val="009A767B"/>
    <w:rsid w:val="00E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CB165"/>
  <w15:chartTrackingRefBased/>
  <w15:docId w15:val="{6A3FA164-19B4-4C28-94DA-7983193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7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</cp:revision>
  <dcterms:created xsi:type="dcterms:W3CDTF">2019-04-12T06:31:00Z</dcterms:created>
  <dcterms:modified xsi:type="dcterms:W3CDTF">2019-05-09T08:36:00Z</dcterms:modified>
</cp:coreProperties>
</file>