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AD9" w:rsidRPr="00154038" w:rsidRDefault="00242AD9" w:rsidP="00242AD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  <w:r w:rsidRPr="00154038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Hajdúszoboszló Város Önkormányzata Képviselő-testületének</w:t>
      </w:r>
    </w:p>
    <w:p w:rsidR="00242AD9" w:rsidRPr="00154038" w:rsidRDefault="002D01E1" w:rsidP="00242AD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16</w:t>
      </w:r>
      <w:r w:rsidR="00E67872" w:rsidRPr="00154038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/2018</w:t>
      </w:r>
      <w:r w:rsidR="00355145" w:rsidRPr="00154038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. (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XI. 22.)</w:t>
      </w:r>
      <w:r w:rsidR="00242AD9" w:rsidRPr="00154038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 xml:space="preserve"> önkormányzati rendelete</w:t>
      </w:r>
    </w:p>
    <w:p w:rsidR="00242AD9" w:rsidRPr="00154038" w:rsidRDefault="00355145" w:rsidP="0035514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hu-HU"/>
        </w:rPr>
      </w:pPr>
      <w:r w:rsidRPr="00154038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 xml:space="preserve">gyermekvédelmi </w:t>
      </w:r>
      <w:r w:rsidR="003715DF" w:rsidRPr="00154038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 xml:space="preserve">és szociális </w:t>
      </w:r>
      <w:r w:rsidRPr="00154038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ellátások módosításáról</w:t>
      </w:r>
    </w:p>
    <w:p w:rsidR="00355145" w:rsidRPr="00154038" w:rsidRDefault="00355145" w:rsidP="00242AD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54559" w:rsidRPr="00154038" w:rsidRDefault="00242AD9" w:rsidP="00854559">
      <w:pPr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sz w:val="24"/>
          <w:szCs w:val="24"/>
          <w:lang w:eastAsia="ar-SA"/>
        </w:rPr>
        <w:t>Ha</w:t>
      </w:r>
      <w:r w:rsidR="003F290A" w:rsidRPr="00154038">
        <w:rPr>
          <w:rFonts w:ascii="Arial" w:eastAsia="Times New Roman" w:hAnsi="Arial" w:cs="Arial"/>
          <w:sz w:val="24"/>
          <w:szCs w:val="24"/>
          <w:lang w:eastAsia="ar-SA"/>
        </w:rPr>
        <w:t>jdúszoboszló Város Önkormányzatának</w:t>
      </w:r>
      <w:r w:rsidRPr="00154038">
        <w:rPr>
          <w:rFonts w:ascii="Arial" w:eastAsia="Times New Roman" w:hAnsi="Arial" w:cs="Arial"/>
          <w:sz w:val="24"/>
          <w:szCs w:val="24"/>
          <w:lang w:eastAsia="ar-SA"/>
        </w:rPr>
        <w:t xml:space="preserve"> Képviselő-testülete </w:t>
      </w:r>
      <w:r w:rsidR="00C57A8E" w:rsidRPr="00154038">
        <w:rPr>
          <w:rFonts w:ascii="Arial" w:hAnsi="Arial" w:cs="Arial"/>
          <w:sz w:val="24"/>
          <w:szCs w:val="24"/>
        </w:rPr>
        <w:t>a gyermekek védelméről és a gyámügyi igazgatásról szóló többször módosított 1997. évi XXXI. törvény 29. §,</w:t>
      </w:r>
      <w:r w:rsidR="00E8564C" w:rsidRPr="00154038">
        <w:rPr>
          <w:rFonts w:ascii="Arial" w:hAnsi="Arial" w:cs="Arial"/>
          <w:sz w:val="24"/>
          <w:szCs w:val="24"/>
        </w:rPr>
        <w:t xml:space="preserve"> 94. § (1)</w:t>
      </w:r>
      <w:r w:rsidR="005E24E7" w:rsidRPr="00154038">
        <w:rPr>
          <w:rFonts w:ascii="Arial" w:hAnsi="Arial" w:cs="Arial"/>
          <w:sz w:val="24"/>
          <w:szCs w:val="24"/>
        </w:rPr>
        <w:t xml:space="preserve">, 131. §, 147. §-ában, </w:t>
      </w:r>
      <w:r w:rsidR="00E67872" w:rsidRPr="00154038">
        <w:rPr>
          <w:rFonts w:ascii="Arial" w:hAnsi="Arial" w:cs="Arial"/>
          <w:sz w:val="24"/>
          <w:szCs w:val="24"/>
        </w:rPr>
        <w:t xml:space="preserve">és </w:t>
      </w:r>
      <w:r w:rsidR="00E67872" w:rsidRPr="00154038">
        <w:rPr>
          <w:rFonts w:ascii="Arial" w:eastAsia="Times New Roman" w:hAnsi="Arial" w:cs="Arial"/>
          <w:sz w:val="24"/>
          <w:szCs w:val="24"/>
          <w:lang w:eastAsia="ar-SA"/>
        </w:rPr>
        <w:t xml:space="preserve">a szociális igazgatásról és szociális ellátásokról szóló 1993. évi III. törvény (továbbiakban: Szt) 62. § (2) bekezdésében és a 92. § (1)-(2) bekezdéseiben és a 132. § (4) bekezdésének d) pontjában foglalt </w:t>
      </w:r>
      <w:r w:rsidR="00C57A8E" w:rsidRPr="00154038">
        <w:rPr>
          <w:rFonts w:ascii="Arial" w:hAnsi="Arial" w:cs="Arial"/>
          <w:sz w:val="24"/>
          <w:szCs w:val="24"/>
        </w:rPr>
        <w:t>felhatalmazás</w:t>
      </w:r>
      <w:r w:rsidRPr="00154038">
        <w:rPr>
          <w:rFonts w:ascii="Arial" w:eastAsia="Times New Roman" w:hAnsi="Arial" w:cs="Arial"/>
          <w:sz w:val="24"/>
          <w:szCs w:val="24"/>
          <w:lang w:eastAsia="ar-SA"/>
        </w:rPr>
        <w:t xml:space="preserve"> alapján, a Magyarország helyi önkormányzatairól szóló 2011. évi CLXXXIX. törvény 13. § (1) bekezdésének 8. pontjában foglalt feladatkörében eljárva, </w:t>
      </w:r>
      <w:r w:rsidR="00854559" w:rsidRPr="00154038">
        <w:rPr>
          <w:rFonts w:ascii="Arial" w:eastAsia="Times New Roman" w:hAnsi="Arial" w:cs="Arial"/>
          <w:sz w:val="24"/>
          <w:szCs w:val="24"/>
          <w:lang w:eastAsia="hu-HU"/>
        </w:rPr>
        <w:t xml:space="preserve">az önkormányzat szervezeti és működési szabályzatról szóló 19/2014. (XI.27.) önkormányzati rendelet 17. § (3) bekezdésében biztosított véleményezési jogkörében eljáró </w:t>
      </w:r>
      <w:r w:rsidR="00854559" w:rsidRPr="00154038">
        <w:rPr>
          <w:rFonts w:ascii="Arial" w:eastAsia="Times New Roman" w:hAnsi="Arial" w:cs="Arial"/>
          <w:sz w:val="24"/>
          <w:szCs w:val="24"/>
          <w:lang w:eastAsia="ar-SA"/>
        </w:rPr>
        <w:t>Hajdúszoboszló Város Önkormányzata Képviselő-testületének</w:t>
      </w:r>
      <w:r w:rsidR="00854559" w:rsidRPr="00154038">
        <w:rPr>
          <w:rFonts w:ascii="Arial" w:eastAsia="Times New Roman" w:hAnsi="Arial" w:cs="Arial"/>
          <w:color w:val="C00000"/>
          <w:sz w:val="24"/>
          <w:szCs w:val="24"/>
          <w:lang w:eastAsia="ar-SA"/>
        </w:rPr>
        <w:t xml:space="preserve"> </w:t>
      </w:r>
      <w:r w:rsidR="00854559" w:rsidRPr="00154038">
        <w:rPr>
          <w:rFonts w:ascii="Arial" w:eastAsia="Times New Roman" w:hAnsi="Arial" w:cs="Arial"/>
          <w:sz w:val="24"/>
          <w:szCs w:val="24"/>
          <w:lang w:eastAsia="ar-SA"/>
        </w:rPr>
        <w:t xml:space="preserve">Igazgatási, </w:t>
      </w:r>
      <w:r w:rsidR="0047588D" w:rsidRPr="00154038">
        <w:rPr>
          <w:rFonts w:ascii="Arial" w:eastAsia="Times New Roman" w:hAnsi="Arial" w:cs="Arial"/>
          <w:sz w:val="24"/>
          <w:szCs w:val="24"/>
          <w:lang w:eastAsia="ar-SA"/>
        </w:rPr>
        <w:t xml:space="preserve">Nevelési, </w:t>
      </w:r>
      <w:r w:rsidR="00854559" w:rsidRPr="00154038">
        <w:rPr>
          <w:rFonts w:ascii="Arial" w:eastAsia="Times New Roman" w:hAnsi="Arial" w:cs="Arial"/>
          <w:sz w:val="24"/>
          <w:szCs w:val="24"/>
          <w:lang w:eastAsia="ar-SA"/>
        </w:rPr>
        <w:t>Egészségügyi, Szociális Bizottsága egyetértésével</w:t>
      </w:r>
      <w:r w:rsidR="003F290A" w:rsidRPr="00154038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E67872" w:rsidRPr="00154038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854559" w:rsidRPr="00154038">
        <w:rPr>
          <w:rFonts w:ascii="Arial" w:eastAsia="Times New Roman" w:hAnsi="Arial" w:cs="Arial"/>
          <w:sz w:val="24"/>
          <w:szCs w:val="24"/>
          <w:lang w:eastAsia="ar-SA"/>
        </w:rPr>
        <w:t>a r</w:t>
      </w:r>
      <w:r w:rsidR="00854559" w:rsidRPr="00154038">
        <w:rPr>
          <w:rFonts w:ascii="Arial" w:eastAsia="Times New Roman" w:hAnsi="Arial" w:cs="Arial"/>
          <w:bCs/>
          <w:sz w:val="24"/>
          <w:szCs w:val="24"/>
          <w:lang w:eastAsia="hu-HU"/>
        </w:rPr>
        <w:t>endkívüli gyermekvédelmi támogatásról és a személyes gondoskodás keretébe tartozó gyermekjóléti alapellátásokról szóló 19/2008. (IX.18.)</w:t>
      </w:r>
      <w:r w:rsidR="00854559" w:rsidRPr="00154038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</w:t>
      </w:r>
      <w:r w:rsidR="00854559" w:rsidRPr="00154038">
        <w:rPr>
          <w:rFonts w:ascii="Arial" w:eastAsia="Times New Roman" w:hAnsi="Arial" w:cs="Arial"/>
          <w:sz w:val="24"/>
          <w:szCs w:val="24"/>
          <w:lang w:eastAsia="hu-HU"/>
        </w:rPr>
        <w:t xml:space="preserve">önkormányzati rendelet, </w:t>
      </w:r>
      <w:r w:rsidR="00300729" w:rsidRPr="00154038">
        <w:rPr>
          <w:rFonts w:ascii="Arial" w:eastAsia="Times New Roman" w:hAnsi="Arial" w:cs="Arial"/>
          <w:sz w:val="24"/>
          <w:szCs w:val="24"/>
          <w:lang w:eastAsia="hu-HU"/>
        </w:rPr>
        <w:t xml:space="preserve">valamint </w:t>
      </w:r>
      <w:r w:rsidR="00E67872" w:rsidRPr="00154038">
        <w:rPr>
          <w:rFonts w:ascii="Arial" w:eastAsia="Times New Roman" w:hAnsi="Arial" w:cs="Arial"/>
          <w:sz w:val="24"/>
          <w:szCs w:val="24"/>
          <w:lang w:eastAsia="hu-HU"/>
        </w:rPr>
        <w:t>a szociális igazgatásról és a szociális ellátásokról szóló 8/2015. (II</w:t>
      </w:r>
      <w:r w:rsidR="004205A1" w:rsidRPr="00154038">
        <w:rPr>
          <w:rFonts w:ascii="Arial" w:eastAsia="Times New Roman" w:hAnsi="Arial" w:cs="Arial"/>
          <w:sz w:val="24"/>
          <w:szCs w:val="24"/>
          <w:lang w:eastAsia="hu-HU"/>
        </w:rPr>
        <w:t xml:space="preserve">.19.) önkormányzati rendelet </w:t>
      </w:r>
      <w:r w:rsidR="00E50EBC" w:rsidRPr="00154038">
        <w:rPr>
          <w:rFonts w:ascii="Arial" w:eastAsia="Times New Roman" w:hAnsi="Arial" w:cs="Arial"/>
          <w:sz w:val="24"/>
          <w:szCs w:val="24"/>
          <w:lang w:eastAsia="hu-HU"/>
        </w:rPr>
        <w:t xml:space="preserve">módosítása </w:t>
      </w:r>
      <w:r w:rsidR="00854559" w:rsidRPr="00154038">
        <w:rPr>
          <w:rFonts w:ascii="Arial" w:eastAsia="Times New Roman" w:hAnsi="Arial" w:cs="Arial"/>
          <w:sz w:val="24"/>
          <w:szCs w:val="24"/>
          <w:lang w:eastAsia="hu-HU"/>
        </w:rPr>
        <w:t>tárgyá</w:t>
      </w:r>
      <w:r w:rsidR="009F2533" w:rsidRPr="00154038">
        <w:rPr>
          <w:rFonts w:ascii="Arial" w:eastAsia="Times New Roman" w:hAnsi="Arial" w:cs="Arial"/>
          <w:sz w:val="24"/>
          <w:szCs w:val="24"/>
          <w:lang w:eastAsia="hu-HU"/>
        </w:rPr>
        <w:t>ban a következőket rendeli el</w:t>
      </w:r>
      <w:r w:rsidR="00854559" w:rsidRPr="00154038">
        <w:rPr>
          <w:rFonts w:ascii="Arial" w:eastAsia="Times New Roman" w:hAnsi="Arial" w:cs="Arial"/>
          <w:sz w:val="24"/>
          <w:szCs w:val="24"/>
          <w:lang w:eastAsia="hu-HU"/>
        </w:rPr>
        <w:t>:</w:t>
      </w:r>
    </w:p>
    <w:p w:rsidR="00BF5AD9" w:rsidRPr="00154038" w:rsidRDefault="008F6DD6" w:rsidP="00500EE1">
      <w:pPr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I. </w:t>
      </w:r>
      <w:r w:rsidR="00FE2D3A" w:rsidRPr="00154038">
        <w:rPr>
          <w:rFonts w:ascii="Arial" w:eastAsia="Times New Roman" w:hAnsi="Arial" w:cs="Arial"/>
          <w:b/>
          <w:sz w:val="24"/>
          <w:szCs w:val="24"/>
          <w:lang w:eastAsia="hu-HU"/>
        </w:rPr>
        <w:t>F</w:t>
      </w:r>
      <w:r w:rsidR="00500EE1" w:rsidRPr="00154038">
        <w:rPr>
          <w:rFonts w:ascii="Arial" w:eastAsia="Times New Roman" w:hAnsi="Arial" w:cs="Arial"/>
          <w:b/>
          <w:sz w:val="24"/>
          <w:szCs w:val="24"/>
          <w:lang w:eastAsia="hu-HU"/>
        </w:rPr>
        <w:t>ej</w:t>
      </w:r>
      <w:r w:rsidRPr="00154038">
        <w:rPr>
          <w:rFonts w:ascii="Arial" w:eastAsia="Times New Roman" w:hAnsi="Arial" w:cs="Arial"/>
          <w:b/>
          <w:sz w:val="24"/>
          <w:szCs w:val="24"/>
          <w:lang w:eastAsia="hu-HU"/>
        </w:rPr>
        <w:t>ezet</w:t>
      </w:r>
    </w:p>
    <w:p w:rsidR="00BF5AD9" w:rsidRPr="00154038" w:rsidRDefault="00BF5AD9" w:rsidP="00BF5AD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b/>
          <w:sz w:val="24"/>
          <w:szCs w:val="24"/>
          <w:lang w:eastAsia="hu-HU"/>
        </w:rPr>
        <w:t>§</w:t>
      </w:r>
    </w:p>
    <w:p w:rsidR="00BF5AD9" w:rsidRPr="00154038" w:rsidRDefault="00BF5AD9" w:rsidP="00BF5AD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6F3D1D" w:rsidRPr="00154038" w:rsidRDefault="006F3D1D" w:rsidP="006F3D1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F618BF" w:rsidRPr="00154038" w:rsidRDefault="000702B8" w:rsidP="000702B8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sz w:val="24"/>
          <w:szCs w:val="24"/>
          <w:lang w:eastAsia="hu-HU"/>
        </w:rPr>
        <w:t>A rendkívüli gyermekvédelmi támogatásokról és a személyes gondoskodás keretében tartozó gyermekjóléti alapellátásokról szóló 19/2008. (IX.18.) számú önkormányzati rendelet (továbbiakban: R</w:t>
      </w:r>
      <w:r w:rsidR="009F2533" w:rsidRPr="00154038">
        <w:rPr>
          <w:rFonts w:ascii="Arial" w:eastAsia="Times New Roman" w:hAnsi="Arial" w:cs="Arial"/>
          <w:sz w:val="24"/>
          <w:szCs w:val="24"/>
          <w:lang w:eastAsia="hu-HU"/>
        </w:rPr>
        <w:t>.1</w:t>
      </w:r>
      <w:r w:rsidRPr="00154038">
        <w:rPr>
          <w:rFonts w:ascii="Arial" w:eastAsia="Times New Roman" w:hAnsi="Arial" w:cs="Arial"/>
          <w:sz w:val="24"/>
          <w:szCs w:val="24"/>
          <w:lang w:eastAsia="hu-HU"/>
        </w:rPr>
        <w:t>)</w:t>
      </w:r>
      <w:r w:rsidR="00F618BF" w:rsidRPr="00154038">
        <w:rPr>
          <w:rFonts w:ascii="Arial" w:eastAsia="Times New Roman" w:hAnsi="Arial" w:cs="Arial"/>
          <w:sz w:val="24"/>
          <w:szCs w:val="24"/>
          <w:lang w:eastAsia="hu-HU"/>
        </w:rPr>
        <w:t xml:space="preserve"> 3. § (1) bekezdés d) pontjának szövege az alábbira módosul:</w:t>
      </w:r>
    </w:p>
    <w:p w:rsidR="00F618BF" w:rsidRPr="00154038" w:rsidRDefault="00F618BF" w:rsidP="000702B8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F618BF" w:rsidRPr="00154038" w:rsidRDefault="00F618BF" w:rsidP="000702B8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„ d) jóváhagyja az Igazgatási, Nevelési, Egészségügyi, Szociális Bizottsággal együttesen az intézmények Szervezeti és Működés</w:t>
      </w:r>
      <w:r w:rsidRPr="00154038">
        <w:rPr>
          <w:rFonts w:ascii="Arial" w:eastAsia="Times New Roman" w:hAnsi="Arial" w:cs="Arial"/>
          <w:sz w:val="24"/>
          <w:szCs w:val="24"/>
          <w:lang w:eastAsia="hu-HU"/>
        </w:rPr>
        <w:t xml:space="preserve">i </w:t>
      </w: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Szabályzatát.”</w:t>
      </w:r>
    </w:p>
    <w:p w:rsidR="00F618BF" w:rsidRPr="00154038" w:rsidRDefault="00F618BF" w:rsidP="000702B8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1110E8" w:rsidRPr="00154038" w:rsidRDefault="001110E8" w:rsidP="001110E8">
      <w:pPr>
        <w:pStyle w:val="Listaszerbekezds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b/>
          <w:sz w:val="24"/>
          <w:szCs w:val="24"/>
          <w:lang w:eastAsia="hu-HU"/>
        </w:rPr>
        <w:t>§</w:t>
      </w:r>
    </w:p>
    <w:p w:rsidR="001110E8" w:rsidRPr="00154038" w:rsidRDefault="001110E8" w:rsidP="001110E8">
      <w:pPr>
        <w:pStyle w:val="Listaszerbekezds"/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F618BF" w:rsidRPr="00154038" w:rsidRDefault="00F618BF" w:rsidP="000702B8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sz w:val="24"/>
          <w:szCs w:val="24"/>
          <w:lang w:eastAsia="hu-HU"/>
        </w:rPr>
        <w:t>R</w:t>
      </w: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.</w:t>
      </w:r>
      <w:r w:rsidR="009F2533" w:rsidRPr="00154038">
        <w:rPr>
          <w:rFonts w:ascii="Arial" w:eastAsia="Times New Roman" w:hAnsi="Arial" w:cs="Arial"/>
          <w:sz w:val="24"/>
          <w:szCs w:val="24"/>
          <w:lang w:eastAsia="hu-HU"/>
        </w:rPr>
        <w:t>1</w:t>
      </w: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. </w:t>
      </w:r>
      <w:r w:rsidR="003B2CEF" w:rsidRPr="00154038">
        <w:rPr>
          <w:rFonts w:ascii="Arial" w:eastAsia="Times New Roman" w:hAnsi="Arial" w:cs="Arial"/>
          <w:sz w:val="24"/>
          <w:szCs w:val="24"/>
          <w:lang w:eastAsia="hu-HU"/>
        </w:rPr>
        <w:t>3. § (2) bekezdés helyébe a következő rendelkezés lép</w:t>
      </w:r>
      <w:r w:rsidRPr="00154038">
        <w:rPr>
          <w:rFonts w:ascii="Arial" w:eastAsia="Times New Roman" w:hAnsi="Arial" w:cs="Arial"/>
          <w:sz w:val="24"/>
          <w:szCs w:val="24"/>
          <w:lang w:eastAsia="hu-HU"/>
        </w:rPr>
        <w:t>:</w:t>
      </w:r>
    </w:p>
    <w:p w:rsidR="00F618BF" w:rsidRPr="00154038" w:rsidRDefault="00F618BF" w:rsidP="000702B8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F618BF" w:rsidRPr="00154038" w:rsidRDefault="00F618BF" w:rsidP="00F618BF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„Az Igazgatási, Nevelési, Egészségügyi, Szociális Bizottság (továbbiakban: Bizottság) átruházott hatáskörben”</w:t>
      </w:r>
    </w:p>
    <w:p w:rsidR="00F618BF" w:rsidRPr="00154038" w:rsidRDefault="00F618BF" w:rsidP="00F618BF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A93869" w:rsidRPr="00154038" w:rsidRDefault="00AD1FE1" w:rsidP="00AD1FE1">
      <w:pPr>
        <w:pStyle w:val="Listaszerbekezds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b/>
          <w:sz w:val="24"/>
          <w:szCs w:val="24"/>
          <w:lang w:eastAsia="hu-HU"/>
        </w:rPr>
        <w:t>§</w:t>
      </w:r>
    </w:p>
    <w:p w:rsidR="00AD1FE1" w:rsidRPr="00154038" w:rsidRDefault="00AD1FE1" w:rsidP="00AD1FE1">
      <w:pPr>
        <w:pStyle w:val="Listaszerbekezds"/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A93869" w:rsidRPr="00154038" w:rsidRDefault="009F2533" w:rsidP="00F618BF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sz w:val="24"/>
          <w:szCs w:val="24"/>
          <w:lang w:eastAsia="hu-HU"/>
        </w:rPr>
        <w:t>R.1</w:t>
      </w:r>
      <w:r w:rsidR="00A93869" w:rsidRPr="00154038">
        <w:rPr>
          <w:rFonts w:ascii="Arial" w:eastAsia="Times New Roman" w:hAnsi="Arial" w:cs="Arial"/>
          <w:sz w:val="24"/>
          <w:szCs w:val="24"/>
          <w:lang w:eastAsia="hu-HU"/>
        </w:rPr>
        <w:t xml:space="preserve">. 4. § (1) bekezdés d) pontjának </w:t>
      </w:r>
      <w:r w:rsidR="003B2CEF" w:rsidRPr="00154038">
        <w:rPr>
          <w:rFonts w:ascii="Arial" w:eastAsia="Times New Roman" w:hAnsi="Arial" w:cs="Arial"/>
          <w:sz w:val="24"/>
          <w:szCs w:val="24"/>
          <w:lang w:eastAsia="hu-HU"/>
        </w:rPr>
        <w:t>helyébe a következő rendelkezés lép</w:t>
      </w:r>
      <w:r w:rsidR="00A93869" w:rsidRPr="00154038">
        <w:rPr>
          <w:rFonts w:ascii="Arial" w:eastAsia="Times New Roman" w:hAnsi="Arial" w:cs="Arial"/>
          <w:sz w:val="24"/>
          <w:szCs w:val="24"/>
          <w:lang w:eastAsia="hu-HU"/>
        </w:rPr>
        <w:t>:</w:t>
      </w:r>
    </w:p>
    <w:p w:rsidR="00A93869" w:rsidRPr="00154038" w:rsidRDefault="00A93869" w:rsidP="00F618BF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93869" w:rsidRPr="00154038" w:rsidRDefault="00A93869" w:rsidP="00F618BF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„élelmiszer és tisztasági csomag formájában”</w:t>
      </w:r>
    </w:p>
    <w:p w:rsidR="00A93869" w:rsidRPr="00154038" w:rsidRDefault="00A93869" w:rsidP="00F618BF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F618BF" w:rsidRPr="00154038" w:rsidRDefault="001110E8" w:rsidP="001110E8">
      <w:pPr>
        <w:pStyle w:val="Listaszerbekezds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b/>
          <w:sz w:val="24"/>
          <w:szCs w:val="24"/>
          <w:lang w:eastAsia="hu-HU"/>
        </w:rPr>
        <w:t>§</w:t>
      </w:r>
    </w:p>
    <w:p w:rsidR="001110E8" w:rsidRPr="002D01E1" w:rsidRDefault="001110E8" w:rsidP="002D01E1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F618BF" w:rsidRPr="00154038" w:rsidRDefault="009F2533" w:rsidP="00F618BF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sz w:val="24"/>
          <w:szCs w:val="24"/>
          <w:lang w:eastAsia="hu-HU"/>
        </w:rPr>
        <w:t>R.1</w:t>
      </w:r>
      <w:r w:rsidR="00F618BF" w:rsidRPr="00154038">
        <w:rPr>
          <w:rFonts w:ascii="Arial" w:eastAsia="Times New Roman" w:hAnsi="Arial" w:cs="Arial"/>
          <w:sz w:val="24"/>
          <w:szCs w:val="24"/>
          <w:lang w:eastAsia="hu-HU"/>
        </w:rPr>
        <w:t xml:space="preserve">. 7. § (3) bekezdésének </w:t>
      </w:r>
      <w:r w:rsidR="003B2CEF" w:rsidRPr="00154038">
        <w:rPr>
          <w:rFonts w:ascii="Arial" w:eastAsia="Times New Roman" w:hAnsi="Arial" w:cs="Arial"/>
          <w:sz w:val="24"/>
          <w:szCs w:val="24"/>
          <w:lang w:eastAsia="hu-HU"/>
        </w:rPr>
        <w:t>helyébe a következő rendelkezés lép:</w:t>
      </w:r>
    </w:p>
    <w:p w:rsidR="00F618BF" w:rsidRPr="00154038" w:rsidRDefault="00F618BF" w:rsidP="00F618BF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41576A" w:rsidRPr="00154038" w:rsidRDefault="00F618BF" w:rsidP="0041576A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„ </w:t>
      </w:r>
      <w:r w:rsidR="0041576A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A gyermek étkeztetési térítési díjkedvezmény a törvényes képviselő kérelmére nyújtható.”</w:t>
      </w:r>
    </w:p>
    <w:p w:rsidR="00F618BF" w:rsidRDefault="00F618BF" w:rsidP="00F618BF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2D01E1" w:rsidRPr="00154038" w:rsidRDefault="002D01E1" w:rsidP="00F618BF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41576A" w:rsidRPr="00154038" w:rsidRDefault="001110E8" w:rsidP="001110E8">
      <w:pPr>
        <w:pStyle w:val="Listaszerbekezds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b/>
          <w:sz w:val="24"/>
          <w:szCs w:val="24"/>
          <w:lang w:eastAsia="hu-HU"/>
        </w:rPr>
        <w:lastRenderedPageBreak/>
        <w:t>§</w:t>
      </w:r>
    </w:p>
    <w:p w:rsidR="001110E8" w:rsidRPr="002D01E1" w:rsidRDefault="001110E8" w:rsidP="002D01E1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41576A" w:rsidRPr="00154038" w:rsidRDefault="009F2533" w:rsidP="00F618BF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sz w:val="24"/>
          <w:szCs w:val="24"/>
          <w:lang w:eastAsia="hu-HU"/>
        </w:rPr>
        <w:t>R.1</w:t>
      </w:r>
      <w:r w:rsidR="0041576A" w:rsidRPr="00154038">
        <w:rPr>
          <w:rFonts w:ascii="Arial" w:eastAsia="Times New Roman" w:hAnsi="Arial" w:cs="Arial"/>
          <w:sz w:val="24"/>
          <w:szCs w:val="24"/>
          <w:lang w:eastAsia="hu-HU"/>
        </w:rPr>
        <w:t>. 7. § (8) bekezdésének</w:t>
      </w:r>
      <w:r w:rsidR="003B2CEF" w:rsidRPr="00154038">
        <w:rPr>
          <w:rFonts w:ascii="Arial" w:eastAsia="Times New Roman" w:hAnsi="Arial" w:cs="Arial"/>
          <w:sz w:val="24"/>
          <w:szCs w:val="24"/>
          <w:lang w:eastAsia="hu-HU"/>
        </w:rPr>
        <w:t xml:space="preserve"> helyébe a következő rendelkezés lép</w:t>
      </w:r>
      <w:r w:rsidR="0041576A" w:rsidRPr="00154038">
        <w:rPr>
          <w:rFonts w:ascii="Arial" w:eastAsia="Times New Roman" w:hAnsi="Arial" w:cs="Arial"/>
          <w:sz w:val="24"/>
          <w:szCs w:val="24"/>
          <w:lang w:eastAsia="hu-HU"/>
        </w:rPr>
        <w:t>:</w:t>
      </w:r>
    </w:p>
    <w:p w:rsidR="0041576A" w:rsidRPr="00154038" w:rsidRDefault="0041576A" w:rsidP="00F618BF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41576A" w:rsidRPr="00154038" w:rsidRDefault="0041576A" w:rsidP="00F618BF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„</w:t>
      </w:r>
      <w:r w:rsidR="003B2CEF" w:rsidRPr="00154038">
        <w:rPr>
          <w:rFonts w:ascii="Arial" w:eastAsia="Times New Roman" w:hAnsi="Arial" w:cs="Arial"/>
          <w:bCs/>
          <w:i/>
          <w:sz w:val="24"/>
          <w:szCs w:val="24"/>
          <w:lang w:eastAsia="hu-HU"/>
        </w:rPr>
        <w:t>Étkezési térítési díj kedvezényt</w:t>
      </w:r>
      <w:r w:rsidRPr="00154038">
        <w:rPr>
          <w:rFonts w:ascii="Arial" w:eastAsia="Times New Roman" w:hAnsi="Arial" w:cs="Arial"/>
          <w:bCs/>
          <w:i/>
          <w:sz w:val="24"/>
          <w:szCs w:val="24"/>
          <w:lang w:eastAsia="hu-HU"/>
        </w:rPr>
        <w:t xml:space="preserve"> a kérelem benyújtása hónapjának első napjától az aktuális tanév végéig lehet megállapítani, kivéve</w:t>
      </w:r>
      <w:r w:rsidR="001678D0" w:rsidRPr="00154038">
        <w:rPr>
          <w:rFonts w:ascii="Arial" w:eastAsia="Times New Roman" w:hAnsi="Arial" w:cs="Arial"/>
          <w:bCs/>
          <w:i/>
          <w:sz w:val="24"/>
          <w:szCs w:val="24"/>
          <w:lang w:eastAsia="hu-HU"/>
        </w:rPr>
        <w:t>,</w:t>
      </w:r>
      <w:r w:rsidRPr="00154038">
        <w:rPr>
          <w:rFonts w:ascii="Arial" w:eastAsia="Times New Roman" w:hAnsi="Arial" w:cs="Arial"/>
          <w:bCs/>
          <w:i/>
          <w:sz w:val="24"/>
          <w:szCs w:val="24"/>
          <w:lang w:eastAsia="hu-HU"/>
        </w:rPr>
        <w:t xml:space="preserve"> ha a rendszeres gyermekvédelmi kedvezményre való jogosultság fennáll, ekkor a jogosultság megszűnését követő naptól kell a támogatást megállapítani.”</w:t>
      </w:r>
    </w:p>
    <w:p w:rsidR="00A93869" w:rsidRPr="00154038" w:rsidRDefault="00A93869" w:rsidP="00F618BF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  <w:lang w:eastAsia="hu-HU"/>
        </w:rPr>
      </w:pPr>
    </w:p>
    <w:p w:rsidR="00A93869" w:rsidRPr="00154038" w:rsidRDefault="00AD1FE1" w:rsidP="00AD1FE1">
      <w:pPr>
        <w:pStyle w:val="Listaszerbekezds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§</w:t>
      </w:r>
    </w:p>
    <w:p w:rsidR="00AD1FE1" w:rsidRPr="002D01E1" w:rsidRDefault="00AD1FE1" w:rsidP="002D01E1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:rsidR="00A93869" w:rsidRPr="00154038" w:rsidRDefault="009F2533" w:rsidP="00F618BF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bCs/>
          <w:sz w:val="24"/>
          <w:szCs w:val="24"/>
          <w:lang w:eastAsia="hu-HU"/>
        </w:rPr>
        <w:t>R.1</w:t>
      </w:r>
      <w:r w:rsidR="00197909" w:rsidRPr="00154038">
        <w:rPr>
          <w:rFonts w:ascii="Arial" w:eastAsia="Times New Roman" w:hAnsi="Arial" w:cs="Arial"/>
          <w:bCs/>
          <w:sz w:val="24"/>
          <w:szCs w:val="24"/>
          <w:lang w:eastAsia="hu-HU"/>
        </w:rPr>
        <w:t>. 7. § kiegészül a következő</w:t>
      </w:r>
      <w:r w:rsidR="00A93869" w:rsidRPr="00154038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(11) bekezdéssel:</w:t>
      </w:r>
    </w:p>
    <w:p w:rsidR="00A93869" w:rsidRPr="00154038" w:rsidRDefault="00A93869" w:rsidP="00F618BF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A93869" w:rsidRPr="00154038" w:rsidRDefault="00197909" w:rsidP="00F618BF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bCs/>
          <w:i/>
          <w:sz w:val="24"/>
          <w:szCs w:val="24"/>
          <w:lang w:eastAsia="hu-HU"/>
        </w:rPr>
        <w:t>(11) Étkezési térítési díj kedvezményre</w:t>
      </w:r>
      <w:r w:rsidR="00A93869" w:rsidRPr="00154038">
        <w:rPr>
          <w:rFonts w:ascii="Arial" w:eastAsia="Times New Roman" w:hAnsi="Arial" w:cs="Arial"/>
          <w:bCs/>
          <w:i/>
          <w:sz w:val="24"/>
          <w:szCs w:val="24"/>
          <w:lang w:eastAsia="hu-HU"/>
        </w:rPr>
        <w:t xml:space="preserve"> való jogosultságot meg kell szüntetni, amennyiben </w:t>
      </w:r>
      <w:r w:rsidR="00DF357C" w:rsidRPr="00154038">
        <w:rPr>
          <w:rFonts w:ascii="Arial" w:eastAsia="Times New Roman" w:hAnsi="Arial" w:cs="Arial"/>
          <w:bCs/>
          <w:i/>
          <w:sz w:val="24"/>
          <w:szCs w:val="24"/>
          <w:lang w:eastAsia="hu-HU"/>
        </w:rPr>
        <w:t xml:space="preserve">a gyermek </w:t>
      </w:r>
      <w:r w:rsidR="00A93869" w:rsidRPr="00154038">
        <w:rPr>
          <w:rFonts w:ascii="Arial" w:eastAsia="Times New Roman" w:hAnsi="Arial" w:cs="Arial"/>
          <w:bCs/>
          <w:i/>
          <w:sz w:val="24"/>
          <w:szCs w:val="24"/>
          <w:lang w:eastAsia="hu-HU"/>
        </w:rPr>
        <w:t>normatív jogon vagy a rendszeres gyermekvédelmi kedvezmény jogán ingyenesen</w:t>
      </w:r>
      <w:r w:rsidR="00DF357C" w:rsidRPr="00154038">
        <w:rPr>
          <w:rFonts w:ascii="Arial" w:eastAsia="Times New Roman" w:hAnsi="Arial" w:cs="Arial"/>
          <w:bCs/>
          <w:i/>
          <w:sz w:val="24"/>
          <w:szCs w:val="24"/>
          <w:lang w:eastAsia="hu-HU"/>
        </w:rPr>
        <w:t xml:space="preserve"> étkezik,</w:t>
      </w:r>
      <w:r w:rsidR="00A93869" w:rsidRPr="00154038">
        <w:rPr>
          <w:rFonts w:ascii="Arial" w:eastAsia="Times New Roman" w:hAnsi="Arial" w:cs="Arial"/>
          <w:bCs/>
          <w:i/>
          <w:sz w:val="24"/>
          <w:szCs w:val="24"/>
          <w:lang w:eastAsia="hu-HU"/>
        </w:rPr>
        <w:t xml:space="preserve"> </w:t>
      </w:r>
      <w:r w:rsidR="00DF357C" w:rsidRPr="00154038">
        <w:rPr>
          <w:rFonts w:ascii="Arial" w:eastAsia="Times New Roman" w:hAnsi="Arial" w:cs="Arial"/>
          <w:bCs/>
          <w:i/>
          <w:sz w:val="24"/>
          <w:szCs w:val="24"/>
          <w:lang w:eastAsia="hu-HU"/>
        </w:rPr>
        <w:t>ebben az esetben a jogosultság megszerzésének napjától kell a támogatást megszüntetni.</w:t>
      </w:r>
    </w:p>
    <w:p w:rsidR="00AD1FE1" w:rsidRPr="00154038" w:rsidRDefault="00AD1FE1" w:rsidP="000702B8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D1FE1" w:rsidRPr="00154038" w:rsidRDefault="00AD1FE1" w:rsidP="00AD1FE1">
      <w:pPr>
        <w:pStyle w:val="Listaszerbekezds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b/>
          <w:sz w:val="24"/>
          <w:szCs w:val="24"/>
          <w:lang w:eastAsia="hu-HU"/>
        </w:rPr>
        <w:t>§</w:t>
      </w:r>
    </w:p>
    <w:p w:rsidR="00AD1FE1" w:rsidRPr="002D01E1" w:rsidRDefault="00AD1FE1" w:rsidP="002D01E1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F618BF" w:rsidRPr="00154038" w:rsidRDefault="009F2533" w:rsidP="000702B8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sz w:val="24"/>
          <w:szCs w:val="24"/>
          <w:lang w:eastAsia="hu-HU"/>
        </w:rPr>
        <w:t>R.1</w:t>
      </w:r>
      <w:r w:rsidR="007941E2" w:rsidRPr="00154038">
        <w:rPr>
          <w:rFonts w:ascii="Arial" w:eastAsia="Times New Roman" w:hAnsi="Arial" w:cs="Arial"/>
          <w:sz w:val="24"/>
          <w:szCs w:val="24"/>
          <w:lang w:eastAsia="hu-HU"/>
        </w:rPr>
        <w:t xml:space="preserve">. 8/B. § </w:t>
      </w:r>
      <w:r w:rsidR="00883DDE" w:rsidRPr="00154038">
        <w:rPr>
          <w:rFonts w:ascii="Arial" w:eastAsia="Times New Roman" w:hAnsi="Arial" w:cs="Arial"/>
          <w:sz w:val="24"/>
          <w:szCs w:val="24"/>
          <w:lang w:eastAsia="hu-HU"/>
        </w:rPr>
        <w:t>támogatás megnevezése</w:t>
      </w:r>
      <w:r w:rsidR="00E95F08" w:rsidRPr="00154038">
        <w:rPr>
          <w:rFonts w:ascii="Arial" w:eastAsia="Times New Roman" w:hAnsi="Arial" w:cs="Arial"/>
          <w:sz w:val="24"/>
          <w:szCs w:val="24"/>
          <w:lang w:eastAsia="hu-HU"/>
        </w:rPr>
        <w:t xml:space="preserve"> és az (1) bekezdésének </w:t>
      </w:r>
      <w:r w:rsidR="00197909" w:rsidRPr="00154038">
        <w:rPr>
          <w:rFonts w:ascii="Arial" w:eastAsia="Times New Roman" w:hAnsi="Arial" w:cs="Arial"/>
          <w:sz w:val="24"/>
          <w:szCs w:val="24"/>
          <w:lang w:eastAsia="hu-HU"/>
        </w:rPr>
        <w:t>helyébe a következő rendelkezés lép:</w:t>
      </w:r>
    </w:p>
    <w:p w:rsidR="00883DDE" w:rsidRPr="00154038" w:rsidRDefault="00883DDE" w:rsidP="00E95F08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883DDE" w:rsidRPr="00154038" w:rsidRDefault="00883DDE" w:rsidP="00E95F08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„Élelmiszer és tisztasági csomag”</w:t>
      </w:r>
    </w:p>
    <w:p w:rsidR="00E95F08" w:rsidRPr="00154038" w:rsidRDefault="00E95F08" w:rsidP="000702B8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E95F08" w:rsidRPr="00154038" w:rsidRDefault="00E95F08" w:rsidP="00E95F08">
      <w:pPr>
        <w:pStyle w:val="Listaszerbekezds"/>
        <w:numPr>
          <w:ilvl w:val="0"/>
          <w:numId w:val="24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A polgármester élelmiszer és tisztasági csomagra (továbbiakban: csomag) való jogosultságot állapít meg, az Szt. 4. § (1) bekezdés d) pont db), dc) alpontjában meghatározott gyermeknek, aki</w:t>
      </w:r>
      <w:r w:rsidR="00A93869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”</w:t>
      </w:r>
    </w:p>
    <w:p w:rsidR="00F618BF" w:rsidRPr="00154038" w:rsidRDefault="00F618BF" w:rsidP="000702B8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110E8" w:rsidRPr="00154038" w:rsidRDefault="00AD1FE1" w:rsidP="00AD1FE1">
      <w:pPr>
        <w:pStyle w:val="Listaszerbekezds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b/>
          <w:sz w:val="24"/>
          <w:szCs w:val="24"/>
          <w:lang w:eastAsia="hu-HU"/>
        </w:rPr>
        <w:t>§</w:t>
      </w:r>
    </w:p>
    <w:p w:rsidR="007D35B2" w:rsidRPr="002D01E1" w:rsidRDefault="007D35B2" w:rsidP="002D01E1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7D35B2" w:rsidRPr="00154038" w:rsidRDefault="007D35B2" w:rsidP="007D35B2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sz w:val="24"/>
          <w:szCs w:val="24"/>
          <w:lang w:eastAsia="hu-HU"/>
        </w:rPr>
        <w:t>R.1. 8/D. § (3) bekezdés a) és b) pontja közé „és” kötőszó kerül.</w:t>
      </w:r>
    </w:p>
    <w:p w:rsidR="007D35B2" w:rsidRPr="00154038" w:rsidRDefault="007D35B2" w:rsidP="007D35B2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7D35B2" w:rsidRPr="00154038" w:rsidRDefault="007D35B2" w:rsidP="007D35B2">
      <w:pPr>
        <w:pStyle w:val="Listaszerbekezds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b/>
          <w:sz w:val="24"/>
          <w:szCs w:val="24"/>
          <w:lang w:eastAsia="hu-HU"/>
        </w:rPr>
        <w:t>§</w:t>
      </w:r>
    </w:p>
    <w:p w:rsidR="00AD1FE1" w:rsidRPr="002D01E1" w:rsidRDefault="00AD1FE1" w:rsidP="002D01E1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0702B8" w:rsidRPr="00154038" w:rsidRDefault="000702B8" w:rsidP="000702B8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9F2533" w:rsidRPr="00154038">
        <w:rPr>
          <w:rFonts w:ascii="Arial" w:eastAsia="Times New Roman" w:hAnsi="Arial" w:cs="Arial"/>
          <w:sz w:val="24"/>
          <w:szCs w:val="24"/>
          <w:lang w:eastAsia="hu-HU"/>
        </w:rPr>
        <w:t>R.1</w:t>
      </w:r>
      <w:r w:rsidR="00F618BF" w:rsidRPr="00154038">
        <w:rPr>
          <w:rFonts w:ascii="Arial" w:eastAsia="Times New Roman" w:hAnsi="Arial" w:cs="Arial"/>
          <w:sz w:val="24"/>
          <w:szCs w:val="24"/>
          <w:lang w:eastAsia="hu-HU"/>
        </w:rPr>
        <w:t xml:space="preserve">. </w:t>
      </w:r>
      <w:r w:rsidRPr="00154038">
        <w:rPr>
          <w:rFonts w:ascii="Arial" w:eastAsia="Times New Roman" w:hAnsi="Arial" w:cs="Arial"/>
          <w:sz w:val="24"/>
          <w:szCs w:val="24"/>
          <w:lang w:eastAsia="hu-HU"/>
        </w:rPr>
        <w:t>9. § szövege</w:t>
      </w:r>
      <w:r w:rsidR="0067107E" w:rsidRPr="00154038">
        <w:rPr>
          <w:rFonts w:ascii="Arial" w:eastAsia="Times New Roman" w:hAnsi="Arial" w:cs="Arial"/>
          <w:sz w:val="24"/>
          <w:szCs w:val="24"/>
          <w:lang w:eastAsia="hu-HU"/>
        </w:rPr>
        <w:t xml:space="preserve"> helyébe a következő rendelkezés lép</w:t>
      </w:r>
      <w:r w:rsidRPr="00154038">
        <w:rPr>
          <w:rFonts w:ascii="Arial" w:eastAsia="Times New Roman" w:hAnsi="Arial" w:cs="Arial"/>
          <w:sz w:val="24"/>
          <w:szCs w:val="24"/>
          <w:lang w:eastAsia="hu-HU"/>
        </w:rPr>
        <w:t>:</w:t>
      </w:r>
    </w:p>
    <w:p w:rsidR="00B15A16" w:rsidRPr="00154038" w:rsidRDefault="00B15A16" w:rsidP="000702B8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B498E" w:rsidRPr="00154038" w:rsidRDefault="009B498E" w:rsidP="009B498E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„(1) Hajdúszoboszló Város Önkormányzata által fenntartott, e rendelet hatálya alá tartozó gyermekjóléti alapellátások:</w:t>
      </w:r>
    </w:p>
    <w:p w:rsidR="009B498E" w:rsidRPr="00154038" w:rsidRDefault="009B498E" w:rsidP="009B498E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a) gyermekek napközbeni ellátása:</w:t>
      </w:r>
    </w:p>
    <w:p w:rsidR="009B498E" w:rsidRPr="00154038" w:rsidRDefault="009B498E" w:rsidP="009B498E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 aa) bölcsőde</w:t>
      </w:r>
    </w:p>
    <w:p w:rsidR="009B498E" w:rsidRPr="00154038" w:rsidRDefault="009B498E" w:rsidP="009B498E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b) családsegítés és gyermekjóléti szolgáltatás:</w:t>
      </w:r>
    </w:p>
    <w:p w:rsidR="009B498E" w:rsidRPr="00154038" w:rsidRDefault="009B498E" w:rsidP="009B498E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 ba) család és gyermekjóléti szolgálat</w:t>
      </w:r>
    </w:p>
    <w:p w:rsidR="009B498E" w:rsidRPr="00154038" w:rsidRDefault="009B498E" w:rsidP="009B498E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 bb) gyermekjóléti központ</w:t>
      </w:r>
    </w:p>
    <w:p w:rsidR="009B498E" w:rsidRPr="00154038" w:rsidRDefault="009B498E" w:rsidP="009B498E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c) gyermekek átmeneti gondozása:</w:t>
      </w:r>
    </w:p>
    <w:p w:rsidR="009B498E" w:rsidRPr="00154038" w:rsidRDefault="009B498E" w:rsidP="009B498E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 ca) helyettes szülői ellátás</w:t>
      </w:r>
    </w:p>
    <w:p w:rsidR="009B498E" w:rsidRPr="00154038" w:rsidRDefault="009B498E" w:rsidP="009B498E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9B498E" w:rsidRPr="00154038" w:rsidRDefault="009B498E" w:rsidP="009B498E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(2) A</w:t>
      </w:r>
      <w:r w:rsidR="00B50755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helyettes szülői hálózat, valamint a </w:t>
      </w: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családsegítés és gyermekjóléti szolgáltatás vonatkozásában a fenntartó a Hajdúszoboszlói Kistérségi Többcélú Társulás, a szolgáltatás nyújtója </w:t>
      </w:r>
      <w:r w:rsidR="00B50755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és működtetője </w:t>
      </w: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a HKSZK Család és Gyermekjóléti Központja.”</w:t>
      </w:r>
    </w:p>
    <w:p w:rsidR="000908BA" w:rsidRDefault="000908BA" w:rsidP="009B498E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2D01E1" w:rsidRPr="00154038" w:rsidRDefault="002D01E1" w:rsidP="009B498E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1110E8" w:rsidRPr="00154038" w:rsidRDefault="00AD1FE1" w:rsidP="00AD1FE1">
      <w:pPr>
        <w:pStyle w:val="Listaszerbekezds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b/>
          <w:sz w:val="24"/>
          <w:szCs w:val="24"/>
          <w:lang w:eastAsia="hu-HU"/>
        </w:rPr>
        <w:lastRenderedPageBreak/>
        <w:t>§</w:t>
      </w:r>
    </w:p>
    <w:p w:rsidR="00AD1FE1" w:rsidRPr="002D01E1" w:rsidRDefault="00AD1FE1" w:rsidP="002D01E1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0908BA" w:rsidRPr="00154038" w:rsidRDefault="009F2533" w:rsidP="009B498E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sz w:val="24"/>
          <w:szCs w:val="24"/>
          <w:lang w:eastAsia="hu-HU"/>
        </w:rPr>
        <w:t>R.1</w:t>
      </w:r>
      <w:r w:rsidR="000908BA" w:rsidRPr="00154038">
        <w:rPr>
          <w:rFonts w:ascii="Arial" w:eastAsia="Times New Roman" w:hAnsi="Arial" w:cs="Arial"/>
          <w:sz w:val="24"/>
          <w:szCs w:val="24"/>
          <w:lang w:eastAsia="hu-HU"/>
        </w:rPr>
        <w:t>. 10. § címe az alábbira módosul:</w:t>
      </w:r>
    </w:p>
    <w:p w:rsidR="000908BA" w:rsidRPr="00154038" w:rsidRDefault="000908BA" w:rsidP="009B498E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0908BA" w:rsidRPr="00154038" w:rsidRDefault="000908BA" w:rsidP="009B498E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„Bölcsőde”</w:t>
      </w:r>
    </w:p>
    <w:p w:rsidR="001110E8" w:rsidRPr="00154038" w:rsidRDefault="001110E8" w:rsidP="007D35B2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9F2533" w:rsidRPr="00154038" w:rsidRDefault="00AD1FE1" w:rsidP="009F2533">
      <w:pPr>
        <w:pStyle w:val="Listaszerbekezds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b/>
          <w:sz w:val="24"/>
          <w:szCs w:val="24"/>
          <w:lang w:eastAsia="hu-HU"/>
        </w:rPr>
        <w:t>§</w:t>
      </w:r>
    </w:p>
    <w:p w:rsidR="009F2533" w:rsidRPr="002D01E1" w:rsidRDefault="009F2533" w:rsidP="002D01E1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9F2533" w:rsidRPr="00154038" w:rsidRDefault="009F2533" w:rsidP="007D35B2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sz w:val="24"/>
          <w:szCs w:val="24"/>
          <w:lang w:eastAsia="hu-HU"/>
        </w:rPr>
        <w:t xml:space="preserve">Az R.1. 10. § (3) bekezdés b) pontjának szövege </w:t>
      </w:r>
      <w:r w:rsidR="007D35B2" w:rsidRPr="00154038">
        <w:rPr>
          <w:rFonts w:ascii="Arial" w:eastAsia="Times New Roman" w:hAnsi="Arial" w:cs="Arial"/>
          <w:sz w:val="24"/>
          <w:szCs w:val="24"/>
          <w:lang w:eastAsia="hu-HU"/>
        </w:rPr>
        <w:t>helyébe a következő rendelkezés lép:</w:t>
      </w:r>
    </w:p>
    <w:p w:rsidR="009F2533" w:rsidRPr="00154038" w:rsidRDefault="009F2533" w:rsidP="009F2533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9F2533" w:rsidRPr="00154038" w:rsidRDefault="009F2533" w:rsidP="00AE26D8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„ </w:t>
      </w:r>
      <w:r w:rsidR="00AE26D8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A Gyvt. 148.§ (3) bekezdésének a) pontja alapján a megállapodás megkötés</w:t>
      </w:r>
      <w:r w:rsidR="00284C79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ekor a díjfizetésre kötelezettet</w:t>
      </w:r>
      <w:r w:rsidR="00AE26D8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írásban értesíti a személyi térítési díj összegéről valamint a Gyvt. 32. § (5) bekezdésének a) pontja alapján az intézményvezető megállapodást köt a gyermek törvényes képviselőjével.</w:t>
      </w:r>
      <w:r w:rsidR="00284C79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”</w:t>
      </w:r>
    </w:p>
    <w:p w:rsidR="009F2533" w:rsidRPr="00154038" w:rsidRDefault="009F2533" w:rsidP="009F2533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hu-HU"/>
        </w:rPr>
      </w:pPr>
    </w:p>
    <w:p w:rsidR="00284C79" w:rsidRPr="00154038" w:rsidRDefault="00A03DDE" w:rsidP="00A03DDE">
      <w:pPr>
        <w:pStyle w:val="Listaszerbekezds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b/>
          <w:sz w:val="24"/>
          <w:szCs w:val="24"/>
          <w:lang w:eastAsia="hu-HU"/>
        </w:rPr>
        <w:t>§</w:t>
      </w:r>
    </w:p>
    <w:p w:rsidR="00A03DDE" w:rsidRPr="002D01E1" w:rsidRDefault="00A03DDE" w:rsidP="002D01E1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284C79" w:rsidRPr="00154038" w:rsidRDefault="00284C79" w:rsidP="009F2533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sz w:val="24"/>
          <w:szCs w:val="24"/>
          <w:lang w:eastAsia="hu-HU"/>
        </w:rPr>
        <w:t xml:space="preserve">Az R.1. </w:t>
      </w:r>
      <w:r w:rsidR="007D35B2" w:rsidRPr="00154038">
        <w:rPr>
          <w:rFonts w:ascii="Arial" w:eastAsia="Times New Roman" w:hAnsi="Arial" w:cs="Arial"/>
          <w:sz w:val="24"/>
          <w:szCs w:val="24"/>
          <w:lang w:eastAsia="hu-HU"/>
        </w:rPr>
        <w:t xml:space="preserve">10. § (7) bekezdésének d) pontjának helyébe a következő rendelkezés lép </w:t>
      </w:r>
      <w:r w:rsidRPr="00154038">
        <w:rPr>
          <w:rFonts w:ascii="Arial" w:eastAsia="Times New Roman" w:hAnsi="Arial" w:cs="Arial"/>
          <w:sz w:val="24"/>
          <w:szCs w:val="24"/>
          <w:lang w:eastAsia="hu-HU"/>
        </w:rPr>
        <w:t>:</w:t>
      </w:r>
    </w:p>
    <w:p w:rsidR="00284C79" w:rsidRPr="00154038" w:rsidRDefault="00284C79" w:rsidP="009F2533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284C79" w:rsidRPr="00154038" w:rsidRDefault="00284C79" w:rsidP="009F2533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„a gyámhatóság is kezdeményezheti.”</w:t>
      </w:r>
    </w:p>
    <w:p w:rsidR="00284C79" w:rsidRPr="00154038" w:rsidRDefault="00284C79" w:rsidP="009F2533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A03DDE" w:rsidRPr="00154038" w:rsidRDefault="00A03DDE" w:rsidP="00A03DDE">
      <w:pPr>
        <w:pStyle w:val="Listaszerbekezds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b/>
          <w:sz w:val="24"/>
          <w:szCs w:val="24"/>
          <w:lang w:eastAsia="hu-HU"/>
        </w:rPr>
        <w:t>§</w:t>
      </w:r>
    </w:p>
    <w:p w:rsidR="00A03DDE" w:rsidRPr="002D01E1" w:rsidRDefault="00A03DDE" w:rsidP="002D01E1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284C79" w:rsidRPr="00154038" w:rsidRDefault="001846B7" w:rsidP="009F2533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sz w:val="24"/>
          <w:szCs w:val="24"/>
          <w:lang w:eastAsia="hu-HU"/>
        </w:rPr>
        <w:t xml:space="preserve">Az R.1. 10. § </w:t>
      </w:r>
      <w:r w:rsidR="005F162F" w:rsidRPr="00154038">
        <w:rPr>
          <w:rFonts w:ascii="Arial" w:eastAsia="Times New Roman" w:hAnsi="Arial" w:cs="Arial"/>
          <w:sz w:val="24"/>
          <w:szCs w:val="24"/>
          <w:lang w:eastAsia="hu-HU"/>
        </w:rPr>
        <w:t>(8) bekezdése helyébe a következő rendelkezés lép:</w:t>
      </w:r>
    </w:p>
    <w:p w:rsidR="005F162F" w:rsidRPr="00154038" w:rsidRDefault="005F162F" w:rsidP="009F2533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5F162F" w:rsidRPr="00154038" w:rsidRDefault="005F162F" w:rsidP="00ED729B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„ A Gyvt. 41. § (1) bekezdése alapján bölcsődébe felvehető minden olyan kisgyermek, </w:t>
      </w:r>
    </w:p>
    <w:p w:rsidR="005F162F" w:rsidRPr="00154038" w:rsidRDefault="005F162F" w:rsidP="005F162F">
      <w:pPr>
        <w:pStyle w:val="Listaszerbekezds"/>
        <w:numPr>
          <w:ilvl w:val="0"/>
          <w:numId w:val="27"/>
        </w:num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akinek szülei, törvényes képviselői munkavégzésük – ideértve a gyermekgondozási díj, a gyermekgondozást segítő ellátást és a gyermeknevelési támogatás folyósítása melletti munkavégzést is – miatt,</w:t>
      </w:r>
    </w:p>
    <w:p w:rsidR="005F162F" w:rsidRPr="00154038" w:rsidRDefault="005F162F" w:rsidP="005F162F">
      <w:pPr>
        <w:pStyle w:val="Listaszerbekezds"/>
        <w:numPr>
          <w:ilvl w:val="0"/>
          <w:numId w:val="27"/>
        </w:num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munkaerőpiaci részvételt elősegítő programban, képzésben való részvétel, nappali rendszerű iskolai oktatásban, nappali oktatás munkarendje szerint szervezett felnőtt oktatásban, felsőoktatási intézményben nappali képzésben való részvételük okán vagy,</w:t>
      </w:r>
    </w:p>
    <w:p w:rsidR="005F162F" w:rsidRPr="00154038" w:rsidRDefault="005F162F" w:rsidP="005F162F">
      <w:pPr>
        <w:pStyle w:val="Listaszerbekezds"/>
        <w:numPr>
          <w:ilvl w:val="0"/>
          <w:numId w:val="27"/>
        </w:num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betegségük és egyéb ok miatt a kisgyermek napközbeni ellátásáról  gondoskodni nem tudnak</w:t>
      </w:r>
      <w:r w:rsidR="00ED729B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.</w:t>
      </w:r>
    </w:p>
    <w:p w:rsidR="00ED729B" w:rsidRPr="00154038" w:rsidRDefault="00ED729B" w:rsidP="005F162F">
      <w:pPr>
        <w:pStyle w:val="Listaszerbekezds"/>
        <w:numPr>
          <w:ilvl w:val="0"/>
          <w:numId w:val="27"/>
        </w:num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e § c) pontjában egyéb ok különösen:</w:t>
      </w:r>
    </w:p>
    <w:p w:rsidR="00ED729B" w:rsidRPr="00154038" w:rsidRDefault="00ED729B" w:rsidP="00ED729B">
      <w:pPr>
        <w:pStyle w:val="Listaszerbekezds"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da)</w:t>
      </w: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ab/>
        <w:t xml:space="preserve">akinek fejlődése érdekében állandó napközbeni ellátásra van </w:t>
      </w:r>
    </w:p>
    <w:p w:rsidR="00ED729B" w:rsidRPr="00154038" w:rsidRDefault="00ED729B" w:rsidP="00ED729B">
      <w:pPr>
        <w:pStyle w:val="Listaszerbekezds"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        szüksége,</w:t>
      </w:r>
    </w:p>
    <w:p w:rsidR="00ED729B" w:rsidRPr="00154038" w:rsidRDefault="00ED729B" w:rsidP="00ED729B">
      <w:pPr>
        <w:pStyle w:val="Listaszerbekezds"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db)</w:t>
      </w: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ab/>
        <w:t xml:space="preserve">akit egyedülálló vagy időskorú személy nevel, </w:t>
      </w:r>
    </w:p>
    <w:p w:rsidR="00ED729B" w:rsidRPr="00154038" w:rsidRDefault="00ED729B" w:rsidP="00ED729B">
      <w:pPr>
        <w:pStyle w:val="Listaszerbekezds"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dc)</w:t>
      </w: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ab/>
        <w:t xml:space="preserve">akinek a szülője, törvényes képviselője szociális helyzete miatt az </w:t>
      </w:r>
      <w:r w:rsidR="009A4D96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ellátásáról nem tud gondoskodni.”</w:t>
      </w:r>
    </w:p>
    <w:p w:rsidR="005F162F" w:rsidRPr="00154038" w:rsidRDefault="005F162F" w:rsidP="005F162F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5F162F" w:rsidRPr="00154038" w:rsidRDefault="00A03DDE" w:rsidP="00A03DDE">
      <w:pPr>
        <w:pStyle w:val="Listaszerbekezds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b/>
          <w:sz w:val="24"/>
          <w:szCs w:val="24"/>
          <w:lang w:eastAsia="hu-HU"/>
        </w:rPr>
        <w:t>§</w:t>
      </w:r>
    </w:p>
    <w:p w:rsidR="00A03DDE" w:rsidRPr="002D01E1" w:rsidRDefault="00A03DDE" w:rsidP="002D01E1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5F162F" w:rsidRPr="00154038" w:rsidRDefault="005F162F" w:rsidP="005F162F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sz w:val="24"/>
          <w:szCs w:val="24"/>
          <w:lang w:eastAsia="hu-HU"/>
        </w:rPr>
        <w:t>Az R.1. 10. § (9) bekezdése helyébe a következő rendelkezés lép:</w:t>
      </w:r>
    </w:p>
    <w:p w:rsidR="005F162F" w:rsidRPr="00154038" w:rsidRDefault="005F162F" w:rsidP="005F162F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9A4D96" w:rsidRPr="00154038" w:rsidRDefault="009A4D96" w:rsidP="005F162F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„A bölcsődei felvétel során előnyben kell részesíteni:</w:t>
      </w:r>
    </w:p>
    <w:p w:rsidR="009A4D96" w:rsidRPr="00154038" w:rsidRDefault="009A4D96" w:rsidP="009A4D96">
      <w:pPr>
        <w:pStyle w:val="Listaszerbekezds"/>
        <w:numPr>
          <w:ilvl w:val="0"/>
          <w:numId w:val="30"/>
        </w:num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ha a gyermek szülője, más törvényes képviselője a felvételi kérelem benyújtását követő 30 napon belül igazolja, hogy munkaviszonyban vagy munkavégzésre irányuló egyéb jogviszonyban áll-</w:t>
      </w:r>
    </w:p>
    <w:p w:rsidR="009A4D96" w:rsidRPr="00154038" w:rsidRDefault="009A4D96" w:rsidP="009A4D96">
      <w:pPr>
        <w:pStyle w:val="Listaszerbekezds"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aa) a rendszeres gyermekvédelmi kedvezményre jogosult gyermeket,</w:t>
      </w:r>
    </w:p>
    <w:p w:rsidR="009A4D96" w:rsidRPr="00154038" w:rsidRDefault="009A4D96" w:rsidP="009A4D96">
      <w:pPr>
        <w:pStyle w:val="Listaszerbekezds"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ab) a három vagy több gyermeket nevelő családban élő gyermeket,</w:t>
      </w:r>
    </w:p>
    <w:p w:rsidR="009A4D96" w:rsidRPr="00154038" w:rsidRDefault="009A4D96" w:rsidP="009A4D96">
      <w:pPr>
        <w:pStyle w:val="Listaszerbekezds"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lastRenderedPageBreak/>
        <w:t>ac) az egyedülálló szülő által nevelt gyermeket és</w:t>
      </w:r>
    </w:p>
    <w:p w:rsidR="009A4D96" w:rsidRPr="00154038" w:rsidRDefault="009A4D96" w:rsidP="009A4D96">
      <w:pPr>
        <w:pStyle w:val="Listaszerbekezds"/>
        <w:numPr>
          <w:ilvl w:val="0"/>
          <w:numId w:val="30"/>
        </w:num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a védelembe vett gyermeket.”</w:t>
      </w:r>
    </w:p>
    <w:p w:rsidR="001846B7" w:rsidRPr="00154038" w:rsidRDefault="001846B7" w:rsidP="009F2533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1846B7" w:rsidRPr="00154038" w:rsidRDefault="00A03DDE" w:rsidP="00A03DDE">
      <w:pPr>
        <w:pStyle w:val="Listaszerbekezds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b/>
          <w:sz w:val="24"/>
          <w:szCs w:val="24"/>
          <w:lang w:eastAsia="hu-HU"/>
        </w:rPr>
        <w:t>§</w:t>
      </w:r>
    </w:p>
    <w:p w:rsidR="00A03DDE" w:rsidRPr="002D01E1" w:rsidRDefault="00A03DDE" w:rsidP="002D01E1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1846B7" w:rsidRPr="00154038" w:rsidRDefault="003E2784" w:rsidP="009F2533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sz w:val="24"/>
          <w:szCs w:val="24"/>
          <w:lang w:eastAsia="hu-HU"/>
        </w:rPr>
        <w:t>Az R.1. 11. § (3) bekezdés helyébe a következő rendelkezés lép:</w:t>
      </w:r>
    </w:p>
    <w:p w:rsidR="003E2784" w:rsidRPr="00154038" w:rsidRDefault="003E2784" w:rsidP="009F2533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3E2784" w:rsidRPr="00154038" w:rsidRDefault="003E2784" w:rsidP="00CC64A8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„ </w:t>
      </w:r>
      <w:r w:rsidR="00022679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Az étkeztetés, gondozás intézményi térítési díjait, valamint az alapellátáson túli szolgáltatásokért fizetendő térítési díjait a 2. számú melléklet tartalmazza.”</w:t>
      </w:r>
    </w:p>
    <w:p w:rsidR="003E2784" w:rsidRPr="00154038" w:rsidRDefault="003E2784" w:rsidP="009F2533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CC64A8" w:rsidRPr="00154038" w:rsidRDefault="00A03DDE" w:rsidP="00A03DDE">
      <w:pPr>
        <w:pStyle w:val="Listaszerbekezds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b/>
          <w:sz w:val="24"/>
          <w:szCs w:val="24"/>
          <w:lang w:eastAsia="hu-HU"/>
        </w:rPr>
        <w:t>§</w:t>
      </w:r>
    </w:p>
    <w:p w:rsidR="00A03DDE" w:rsidRPr="00154038" w:rsidRDefault="00A03DDE" w:rsidP="00A03DDE">
      <w:pPr>
        <w:pStyle w:val="Listaszerbekezds"/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011CCB" w:rsidRPr="00154038" w:rsidRDefault="00011CCB" w:rsidP="00011CCB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sz w:val="24"/>
          <w:szCs w:val="24"/>
          <w:lang w:eastAsia="hu-HU"/>
        </w:rPr>
        <w:t>A R</w:t>
      </w:r>
      <w:r w:rsidR="009F2533" w:rsidRPr="00154038">
        <w:rPr>
          <w:rFonts w:ascii="Arial" w:eastAsia="Times New Roman" w:hAnsi="Arial" w:cs="Arial"/>
          <w:sz w:val="24"/>
          <w:szCs w:val="24"/>
          <w:lang w:eastAsia="hu-HU"/>
        </w:rPr>
        <w:t>.1</w:t>
      </w:r>
      <w:r w:rsidR="000702B8" w:rsidRPr="00154038">
        <w:rPr>
          <w:rFonts w:ascii="Arial" w:eastAsia="Times New Roman" w:hAnsi="Arial" w:cs="Arial"/>
          <w:sz w:val="24"/>
          <w:szCs w:val="24"/>
          <w:lang w:eastAsia="hu-HU"/>
        </w:rPr>
        <w:t>.</w:t>
      </w:r>
      <w:r w:rsidRPr="00154038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6F3D1D" w:rsidRPr="00154038">
        <w:rPr>
          <w:rFonts w:ascii="Arial" w:eastAsia="Times New Roman" w:hAnsi="Arial" w:cs="Arial"/>
          <w:sz w:val="24"/>
          <w:szCs w:val="24"/>
          <w:lang w:eastAsia="hu-HU"/>
        </w:rPr>
        <w:t>13</w:t>
      </w:r>
      <w:r w:rsidR="00D0461C" w:rsidRPr="00154038">
        <w:rPr>
          <w:rFonts w:ascii="Arial" w:eastAsia="Times New Roman" w:hAnsi="Arial" w:cs="Arial"/>
          <w:sz w:val="24"/>
          <w:szCs w:val="24"/>
          <w:lang w:eastAsia="hu-HU"/>
        </w:rPr>
        <w:t>. §</w:t>
      </w:r>
      <w:r w:rsidR="0016764F" w:rsidRPr="00154038">
        <w:rPr>
          <w:rFonts w:ascii="Arial" w:eastAsia="Times New Roman" w:hAnsi="Arial" w:cs="Arial"/>
          <w:sz w:val="24"/>
          <w:szCs w:val="24"/>
          <w:lang w:eastAsia="hu-HU"/>
        </w:rPr>
        <w:t xml:space="preserve">  helyébe a következő rendelkezés lép</w:t>
      </w:r>
      <w:r w:rsidRPr="00154038">
        <w:rPr>
          <w:rFonts w:ascii="Arial" w:eastAsia="Times New Roman" w:hAnsi="Arial" w:cs="Arial"/>
          <w:sz w:val="24"/>
          <w:szCs w:val="24"/>
          <w:lang w:eastAsia="hu-HU"/>
        </w:rPr>
        <w:t>:</w:t>
      </w:r>
    </w:p>
    <w:p w:rsidR="00361EA0" w:rsidRPr="00154038" w:rsidRDefault="00361EA0" w:rsidP="00AD1FE1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hu-HU"/>
        </w:rPr>
      </w:pPr>
    </w:p>
    <w:p w:rsidR="00361EA0" w:rsidRPr="00154038" w:rsidRDefault="00A36BC8" w:rsidP="00361EA0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b/>
          <w:i/>
          <w:sz w:val="24"/>
          <w:szCs w:val="24"/>
          <w:lang w:eastAsia="hu-HU"/>
        </w:rPr>
        <w:t>„</w:t>
      </w:r>
      <w:r w:rsidR="00361EA0" w:rsidRPr="00154038">
        <w:rPr>
          <w:rFonts w:ascii="Arial" w:eastAsia="Times New Roman" w:hAnsi="Arial" w:cs="Arial"/>
          <w:b/>
          <w:i/>
          <w:sz w:val="24"/>
          <w:szCs w:val="24"/>
          <w:lang w:eastAsia="hu-HU"/>
        </w:rPr>
        <w:t>Család- és Gyermekjóléti Szolgáltatás</w:t>
      </w:r>
    </w:p>
    <w:p w:rsidR="00361EA0" w:rsidRPr="00154038" w:rsidRDefault="00361EA0" w:rsidP="00361EA0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500EE1" w:rsidRDefault="00361EA0" w:rsidP="002D01E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Hajdúszoboszlói Kistérségi Szociális, Család- és Gyermekjóléti Központja -  a HKSZK Család- és Gyermekjóléti Központ - mint alapellátás hozzájárul a gyermek testi, értelmi, érzelmi és erkölcsi fejlődésének, jólétének, a családban történő nevelésének elősegítéséhez, a veszélyeztetettség megelőzéséhez, megszüntetéséhez, valamint a családból történő kiemelés megelőzéséhez, valamint a szociális vagy mentális problémák, krízishelyzetek kezeléséhez, továbbá az életvezetési képességek megőrzéséhez.”</w:t>
      </w:r>
    </w:p>
    <w:p w:rsidR="002D01E1" w:rsidRPr="002D01E1" w:rsidRDefault="002D01E1" w:rsidP="002D01E1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1110E8" w:rsidRPr="00154038" w:rsidRDefault="00AD1FE1" w:rsidP="00AD1FE1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b/>
          <w:sz w:val="24"/>
          <w:szCs w:val="24"/>
          <w:lang w:eastAsia="hu-HU"/>
        </w:rPr>
        <w:t>§</w:t>
      </w:r>
    </w:p>
    <w:p w:rsidR="00AD1FE1" w:rsidRPr="002D01E1" w:rsidRDefault="00AD1FE1" w:rsidP="002D01E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311A0E" w:rsidRPr="00154038" w:rsidRDefault="00DD73BD" w:rsidP="00BF5AD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sz w:val="24"/>
          <w:szCs w:val="24"/>
          <w:lang w:eastAsia="hu-HU"/>
        </w:rPr>
        <w:t>A</w:t>
      </w:r>
      <w:r w:rsidR="009F2533" w:rsidRPr="00154038">
        <w:rPr>
          <w:rFonts w:ascii="Arial" w:eastAsia="Times New Roman" w:hAnsi="Arial" w:cs="Arial"/>
          <w:sz w:val="24"/>
          <w:szCs w:val="24"/>
          <w:lang w:eastAsia="hu-HU"/>
        </w:rPr>
        <w:t>z R.1</w:t>
      </w:r>
      <w:r w:rsidR="00E40373" w:rsidRPr="00154038">
        <w:rPr>
          <w:rFonts w:ascii="Arial" w:eastAsia="Times New Roman" w:hAnsi="Arial" w:cs="Arial"/>
          <w:sz w:val="24"/>
          <w:szCs w:val="24"/>
          <w:lang w:eastAsia="hu-HU"/>
        </w:rPr>
        <w:t xml:space="preserve">. </w:t>
      </w:r>
      <w:r w:rsidR="006672CF" w:rsidRPr="00154038">
        <w:rPr>
          <w:rFonts w:ascii="Arial" w:eastAsia="Times New Roman" w:hAnsi="Arial" w:cs="Arial"/>
          <w:sz w:val="24"/>
          <w:szCs w:val="24"/>
          <w:lang w:eastAsia="hu-HU"/>
        </w:rPr>
        <w:t xml:space="preserve">13. §-a a következő </w:t>
      </w:r>
      <w:r w:rsidR="0059497B" w:rsidRPr="00154038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E40373" w:rsidRPr="00154038">
        <w:rPr>
          <w:rFonts w:ascii="Arial" w:eastAsia="Times New Roman" w:hAnsi="Arial" w:cs="Arial"/>
          <w:sz w:val="24"/>
          <w:szCs w:val="24"/>
          <w:lang w:eastAsia="hu-HU"/>
        </w:rPr>
        <w:t>13</w:t>
      </w:r>
      <w:r w:rsidR="0059497B" w:rsidRPr="00154038">
        <w:rPr>
          <w:rFonts w:ascii="Arial" w:eastAsia="Times New Roman" w:hAnsi="Arial" w:cs="Arial"/>
          <w:sz w:val="24"/>
          <w:szCs w:val="24"/>
          <w:lang w:eastAsia="hu-HU"/>
        </w:rPr>
        <w:t>/A</w:t>
      </w:r>
      <w:r w:rsidR="00E40373" w:rsidRPr="00154038">
        <w:rPr>
          <w:rFonts w:ascii="Arial" w:eastAsia="Times New Roman" w:hAnsi="Arial" w:cs="Arial"/>
          <w:sz w:val="24"/>
          <w:szCs w:val="24"/>
          <w:lang w:eastAsia="hu-HU"/>
        </w:rPr>
        <w:t>. §-a</w:t>
      </w:r>
      <w:r w:rsidR="0059497B" w:rsidRPr="00154038">
        <w:rPr>
          <w:rFonts w:ascii="Arial" w:eastAsia="Times New Roman" w:hAnsi="Arial" w:cs="Arial"/>
          <w:sz w:val="24"/>
          <w:szCs w:val="24"/>
          <w:lang w:eastAsia="hu-HU"/>
        </w:rPr>
        <w:t>l</w:t>
      </w:r>
      <w:r w:rsidR="006672CF" w:rsidRPr="00154038">
        <w:rPr>
          <w:rFonts w:ascii="Arial" w:eastAsia="Times New Roman" w:hAnsi="Arial" w:cs="Arial"/>
          <w:sz w:val="24"/>
          <w:szCs w:val="24"/>
          <w:lang w:eastAsia="hu-HU"/>
        </w:rPr>
        <w:t xml:space="preserve"> egészül ki</w:t>
      </w:r>
      <w:r w:rsidR="0059497B" w:rsidRPr="00154038">
        <w:rPr>
          <w:rFonts w:ascii="Arial" w:eastAsia="Times New Roman" w:hAnsi="Arial" w:cs="Arial"/>
          <w:sz w:val="24"/>
          <w:szCs w:val="24"/>
          <w:lang w:eastAsia="hu-HU"/>
        </w:rPr>
        <w:t xml:space="preserve">: </w:t>
      </w:r>
    </w:p>
    <w:p w:rsidR="00A36BC8" w:rsidRPr="00154038" w:rsidRDefault="00A36BC8" w:rsidP="00BF5AD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59497B" w:rsidRPr="002D01E1" w:rsidRDefault="00A36BC8" w:rsidP="0059497B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2D01E1">
        <w:rPr>
          <w:rFonts w:ascii="Arial" w:eastAsia="Times New Roman" w:hAnsi="Arial" w:cs="Arial"/>
          <w:i/>
          <w:sz w:val="24"/>
          <w:szCs w:val="24"/>
          <w:lang w:eastAsia="hu-HU"/>
        </w:rPr>
        <w:t>„</w:t>
      </w:r>
      <w:r w:rsidR="0059497B" w:rsidRPr="002D01E1">
        <w:rPr>
          <w:rFonts w:ascii="Arial" w:eastAsia="Times New Roman" w:hAnsi="Arial" w:cs="Arial"/>
          <w:i/>
          <w:sz w:val="24"/>
          <w:szCs w:val="24"/>
          <w:lang w:eastAsia="hu-HU"/>
        </w:rPr>
        <w:t>13/A. §</w:t>
      </w:r>
    </w:p>
    <w:p w:rsidR="00A36BC8" w:rsidRPr="002D01E1" w:rsidRDefault="00A36BC8" w:rsidP="00A36BC8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2D01E1">
        <w:rPr>
          <w:rFonts w:ascii="Arial" w:eastAsia="Times New Roman" w:hAnsi="Arial" w:cs="Arial"/>
          <w:i/>
          <w:sz w:val="24"/>
          <w:szCs w:val="24"/>
          <w:lang w:eastAsia="hu-HU"/>
        </w:rPr>
        <w:t>Család- és Gyermekjóléti Szolgálat</w:t>
      </w:r>
    </w:p>
    <w:p w:rsidR="00A36BC8" w:rsidRPr="002D01E1" w:rsidRDefault="00A36BC8" w:rsidP="00A36BC8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2D01E1">
        <w:rPr>
          <w:rFonts w:ascii="Arial" w:eastAsia="Times New Roman" w:hAnsi="Arial" w:cs="Arial"/>
          <w:i/>
          <w:sz w:val="24"/>
          <w:szCs w:val="24"/>
          <w:lang w:eastAsia="hu-HU"/>
        </w:rPr>
        <w:t>(HKSZK-CSSZ)</w:t>
      </w:r>
    </w:p>
    <w:p w:rsidR="00A36BC8" w:rsidRPr="00154038" w:rsidRDefault="00A36BC8" w:rsidP="00A36BC8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A36BC8" w:rsidRPr="00154038" w:rsidRDefault="00A36BC8" w:rsidP="00A36BC8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(1) A HKSZK-CSSZ a Gyvt. 39-40. §-ai alapján a gyermek érdekeit védő speciális személyes szociális szolgáltatást, valamint a családsegítés Szt. 64 § (4) bekezdése szerinti feladatokat Hajdúszoboszló lakossága számára biztosítja.</w:t>
      </w:r>
    </w:p>
    <w:p w:rsidR="00A36BC8" w:rsidRPr="00154038" w:rsidRDefault="00A36BC8" w:rsidP="00A36BC8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A szolgálat tevékenységei:</w:t>
      </w:r>
    </w:p>
    <w:p w:rsidR="00A36BC8" w:rsidRPr="00154038" w:rsidRDefault="00A36BC8" w:rsidP="00A36BC8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Családgondozás, ügyintézésben való segítségnyújtás, tájékoztatás, pszichológiai-, jogi-, gyógypedagógiai tanácsadás,</w:t>
      </w:r>
      <w:r w:rsidR="003C06FE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</w:t>
      </w: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szabadidős programok szervezése, javaslat a gyermeket fenyegető közvetlen és súlyos veszély esetén hatósági intézkedésre. </w:t>
      </w:r>
    </w:p>
    <w:p w:rsidR="00A36BC8" w:rsidRPr="00154038" w:rsidRDefault="00A36BC8" w:rsidP="00A36BC8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A36BC8" w:rsidRPr="00154038" w:rsidRDefault="00A36BC8" w:rsidP="00A36BC8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(2) A gyermekjóléti szolgáltatás igénybevétele a Gyvt. 31. § (1) bekezdése alapján önkéntes, az ellátást igénybevevő kérelmére történik. A 31. § (2) bekezdése szerint, ha a gyermek védelme az ellátás önkéntes igénybevételével nem biztosított, a Gyvt. 32. § (1) bekezdése alapján az ellátás kötelező igénybevételét rendelheti el a Gyámhatóság.</w:t>
      </w:r>
    </w:p>
    <w:p w:rsidR="00A36BC8" w:rsidRPr="00154038" w:rsidRDefault="00A36BC8" w:rsidP="00A36BC8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A36BC8" w:rsidRPr="00154038" w:rsidRDefault="00A36BC8" w:rsidP="00A36BC8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(3) A személyes gondoskodást nyújtó gyermekjóléti, gyermekvédelmi intézmények, valamint személyek szakmai feladatairól és működésük feltételeiről szóló 15/1998. NM rendelet (továbbiakban: Vhr.) 8.§. (1) bekezdése alapján a szolgáltatást igénybevevő nagykorú személy és az intézményvezetője írásbeli együttműködési megállapodást köt.</w:t>
      </w:r>
    </w:p>
    <w:p w:rsidR="00A36BC8" w:rsidRPr="00154038" w:rsidRDefault="00A36BC8" w:rsidP="00A36BC8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A36BC8" w:rsidRPr="00154038" w:rsidRDefault="00A36BC8" w:rsidP="00A36BC8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(4) A szolgáltatás megszűnik ha:</w:t>
      </w:r>
    </w:p>
    <w:p w:rsidR="00A36BC8" w:rsidRPr="00154038" w:rsidRDefault="00A36BC8" w:rsidP="00A36BC8">
      <w:pPr>
        <w:spacing w:after="0" w:line="240" w:lineRule="auto"/>
        <w:ind w:firstLine="426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a) a jogosult az ellátás megszüntetését kéri,</w:t>
      </w:r>
    </w:p>
    <w:p w:rsidR="00A36BC8" w:rsidRPr="00154038" w:rsidRDefault="00A36BC8" w:rsidP="00A36BC8">
      <w:pPr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lastRenderedPageBreak/>
        <w:t>b) önkéntes igénybevétel esetén a házirend ismételt súlyos megsértése esetén intézményvezető döntése alapján,</w:t>
      </w:r>
    </w:p>
    <w:p w:rsidR="00A36BC8" w:rsidRPr="00154038" w:rsidRDefault="00A36BC8" w:rsidP="00A36BC8">
      <w:pPr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c) az együttműködés hiánya miatt abban az esetben, ha ez nem veszélyezteti sem a családját sem a közvetlen környezetét,</w:t>
      </w:r>
    </w:p>
    <w:p w:rsidR="00A36BC8" w:rsidRPr="00154038" w:rsidRDefault="00A36BC8" w:rsidP="00A36BC8">
      <w:pPr>
        <w:spacing w:after="0" w:line="240" w:lineRule="auto"/>
        <w:ind w:firstLine="426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d) a Gyámhatóság határozata alapján,</w:t>
      </w:r>
    </w:p>
    <w:p w:rsidR="00A36BC8" w:rsidRPr="00154038" w:rsidRDefault="00A36BC8" w:rsidP="00A36BC8">
      <w:pPr>
        <w:spacing w:after="0" w:line="240" w:lineRule="auto"/>
        <w:ind w:firstLine="426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e) területi illetékesség hiányában.</w:t>
      </w:r>
    </w:p>
    <w:p w:rsidR="00A36BC8" w:rsidRPr="00154038" w:rsidRDefault="00A36BC8" w:rsidP="00A36BC8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A36BC8" w:rsidRPr="00154038" w:rsidRDefault="00A36BC8" w:rsidP="00A36BC8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(5) A </w:t>
      </w:r>
      <w:r w:rsidR="005E73C1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család és </w:t>
      </w: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gyermekjóléti szolgáltatás igénybevétele térítésmentes.</w:t>
      </w:r>
    </w:p>
    <w:p w:rsidR="00A36BC8" w:rsidRPr="00154038" w:rsidRDefault="00A36BC8" w:rsidP="00A36BC8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A36BC8" w:rsidRPr="00154038" w:rsidRDefault="00A36BC8" w:rsidP="00A36BC8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(6) A HKSZK-CSSZ a Gyvt. 39. § (3) bekezdésének a)-d) pontjai értelmében veszélyeztetettséget észlelő és jelzőrendszert működtet.”</w:t>
      </w:r>
    </w:p>
    <w:p w:rsidR="00F002EF" w:rsidRPr="00154038" w:rsidRDefault="00F002EF" w:rsidP="00C079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1110E8" w:rsidRPr="00154038" w:rsidRDefault="00D42562" w:rsidP="00D42562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b/>
          <w:sz w:val="24"/>
          <w:szCs w:val="24"/>
          <w:lang w:eastAsia="hu-HU"/>
        </w:rPr>
        <w:t>§</w:t>
      </w:r>
    </w:p>
    <w:p w:rsidR="00D42562" w:rsidRPr="002D01E1" w:rsidRDefault="00D42562" w:rsidP="002D01E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8C6491" w:rsidRPr="00154038" w:rsidRDefault="00B833B5" w:rsidP="00C07911">
      <w:pPr>
        <w:pStyle w:val="Listaszerbekezds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sz w:val="24"/>
          <w:szCs w:val="24"/>
          <w:lang w:eastAsia="hu-HU"/>
        </w:rPr>
        <w:t>A</w:t>
      </w:r>
      <w:r w:rsidR="009F2533" w:rsidRPr="00154038">
        <w:rPr>
          <w:rFonts w:ascii="Arial" w:eastAsia="Times New Roman" w:hAnsi="Arial" w:cs="Arial"/>
          <w:sz w:val="24"/>
          <w:szCs w:val="24"/>
          <w:lang w:eastAsia="hu-HU"/>
        </w:rPr>
        <w:t>z R.1</w:t>
      </w:r>
      <w:r w:rsidR="00C07911" w:rsidRPr="00154038">
        <w:rPr>
          <w:rFonts w:ascii="Arial" w:eastAsia="Times New Roman" w:hAnsi="Arial" w:cs="Arial"/>
          <w:sz w:val="24"/>
          <w:szCs w:val="24"/>
          <w:lang w:eastAsia="hu-HU"/>
        </w:rPr>
        <w:t xml:space="preserve">. </w:t>
      </w:r>
      <w:r w:rsidR="00A56AD3" w:rsidRPr="00154038">
        <w:rPr>
          <w:rFonts w:ascii="Arial" w:eastAsia="Times New Roman" w:hAnsi="Arial" w:cs="Arial"/>
          <w:sz w:val="24"/>
          <w:szCs w:val="24"/>
          <w:lang w:eastAsia="hu-HU"/>
        </w:rPr>
        <w:t xml:space="preserve">13. §-a a következő </w:t>
      </w:r>
      <w:r w:rsidR="00A36BC8" w:rsidRPr="00154038">
        <w:rPr>
          <w:rFonts w:ascii="Arial" w:eastAsia="Times New Roman" w:hAnsi="Arial" w:cs="Arial"/>
          <w:sz w:val="24"/>
          <w:szCs w:val="24"/>
          <w:lang w:eastAsia="hu-HU"/>
        </w:rPr>
        <w:t>13/B</w:t>
      </w:r>
      <w:r w:rsidR="00810788" w:rsidRPr="00154038">
        <w:rPr>
          <w:rFonts w:ascii="Arial" w:eastAsia="Times New Roman" w:hAnsi="Arial" w:cs="Arial"/>
          <w:sz w:val="24"/>
          <w:szCs w:val="24"/>
          <w:lang w:eastAsia="hu-HU"/>
        </w:rPr>
        <w:t>. §-</w:t>
      </w:r>
      <w:r w:rsidR="00642D8A" w:rsidRPr="00154038">
        <w:rPr>
          <w:rFonts w:ascii="Arial" w:eastAsia="Times New Roman" w:hAnsi="Arial" w:cs="Arial"/>
          <w:sz w:val="24"/>
          <w:szCs w:val="24"/>
          <w:lang w:eastAsia="hu-HU"/>
        </w:rPr>
        <w:t>s</w:t>
      </w:r>
      <w:r w:rsidR="00C66512" w:rsidRPr="00154038">
        <w:rPr>
          <w:rFonts w:ascii="Arial" w:eastAsia="Times New Roman" w:hAnsi="Arial" w:cs="Arial"/>
          <w:sz w:val="24"/>
          <w:szCs w:val="24"/>
          <w:lang w:eastAsia="hu-HU"/>
        </w:rPr>
        <w:t>al</w:t>
      </w:r>
      <w:r w:rsidR="00A56AD3" w:rsidRPr="00154038">
        <w:rPr>
          <w:rFonts w:ascii="Arial" w:eastAsia="Times New Roman" w:hAnsi="Arial" w:cs="Arial"/>
          <w:sz w:val="24"/>
          <w:szCs w:val="24"/>
          <w:lang w:eastAsia="hu-HU"/>
        </w:rPr>
        <w:t xml:space="preserve"> egészül ki</w:t>
      </w:r>
      <w:r w:rsidR="00C07911" w:rsidRPr="00154038">
        <w:rPr>
          <w:rFonts w:ascii="Arial" w:eastAsia="Times New Roman" w:hAnsi="Arial" w:cs="Arial"/>
          <w:sz w:val="24"/>
          <w:szCs w:val="24"/>
          <w:lang w:eastAsia="hu-HU"/>
        </w:rPr>
        <w:t>:</w:t>
      </w:r>
    </w:p>
    <w:p w:rsidR="00B833B5" w:rsidRPr="00154038" w:rsidRDefault="00B833B5" w:rsidP="00C07911">
      <w:pPr>
        <w:pStyle w:val="Listaszerbekezds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hu-HU"/>
        </w:rPr>
      </w:pPr>
    </w:p>
    <w:p w:rsidR="00AA7797" w:rsidRPr="00154038" w:rsidRDefault="002D01E1" w:rsidP="00A36BC8">
      <w:pPr>
        <w:pStyle w:val="Listaszerbekezds"/>
        <w:tabs>
          <w:tab w:val="left" w:pos="0"/>
        </w:tabs>
        <w:suppressAutoHyphens/>
        <w:spacing w:after="0" w:line="240" w:lineRule="auto"/>
        <w:ind w:left="1080"/>
        <w:jc w:val="center"/>
        <w:rPr>
          <w:rFonts w:ascii="Arial" w:eastAsia="Times New Roman" w:hAnsi="Arial" w:cs="Arial"/>
          <w:i/>
          <w:sz w:val="24"/>
          <w:szCs w:val="24"/>
          <w:lang w:eastAsia="hu-HU"/>
        </w:rPr>
      </w:pPr>
      <w:r>
        <w:rPr>
          <w:rFonts w:ascii="Arial" w:eastAsia="Times New Roman" w:hAnsi="Arial" w:cs="Arial"/>
          <w:i/>
          <w:sz w:val="24"/>
          <w:szCs w:val="24"/>
          <w:lang w:eastAsia="hu-HU"/>
        </w:rPr>
        <w:t>„</w:t>
      </w:r>
      <w:r w:rsidR="00A36BC8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13/B. §</w:t>
      </w:r>
    </w:p>
    <w:p w:rsidR="00EF4DFB" w:rsidRPr="00154038" w:rsidRDefault="00EF4DFB" w:rsidP="00EF4DFB">
      <w:pPr>
        <w:spacing w:after="0" w:line="240" w:lineRule="auto"/>
        <w:ind w:left="720"/>
        <w:jc w:val="center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Gyermekjóléti Központ</w:t>
      </w:r>
    </w:p>
    <w:p w:rsidR="00EF4DFB" w:rsidRPr="00154038" w:rsidRDefault="00EF4DFB" w:rsidP="00EF4DFB">
      <w:pPr>
        <w:spacing w:after="0" w:line="240" w:lineRule="auto"/>
        <w:ind w:left="720"/>
        <w:jc w:val="center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(HKSZK-GYK)</w:t>
      </w:r>
    </w:p>
    <w:p w:rsidR="00EF4DFB" w:rsidRPr="00154038" w:rsidRDefault="00EF4DFB" w:rsidP="00EF4DFB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i/>
          <w:sz w:val="24"/>
          <w:szCs w:val="24"/>
          <w:lang w:eastAsia="hu-HU"/>
        </w:rPr>
      </w:pPr>
    </w:p>
    <w:p w:rsidR="00EF4DFB" w:rsidRPr="00154038" w:rsidRDefault="00EF4DFB" w:rsidP="00EF4DFB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(1) A</w:t>
      </w:r>
      <w:r w:rsidRPr="00154038">
        <w:rPr>
          <w:rFonts w:ascii="Arial" w:eastAsia="Times New Roman" w:hAnsi="Arial" w:cs="Arial"/>
          <w:b/>
          <w:i/>
          <w:sz w:val="24"/>
          <w:szCs w:val="24"/>
          <w:lang w:eastAsia="hu-HU"/>
        </w:rPr>
        <w:t xml:space="preserve"> </w:t>
      </w: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HKSZK Gyermekjóléti Központja a Család- és Gyermekjóléti Szolgálat feladatain túl a Gyvt. 40./A § (2) bekezdés alapján a járás valamennyi településén biztosítja:</w:t>
      </w:r>
    </w:p>
    <w:p w:rsidR="00EF4DFB" w:rsidRPr="00154038" w:rsidRDefault="00EF4DFB" w:rsidP="004C1B76">
      <w:pPr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speciális szolgáltatásokat (készenléti szolgálat, kapcsolattartási ügyelet, </w:t>
      </w:r>
      <w:r w:rsidR="00FB3B7D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óvodai, iskolai szociális segítő tevékenység, </w:t>
      </w: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utcai, lakótelepi szociális munka, pszichológiai, jogi tanácsadás, pedagógiai tanácsadás), </w:t>
      </w:r>
    </w:p>
    <w:p w:rsidR="00EF4DFB" w:rsidRPr="00154038" w:rsidRDefault="00EF4DFB" w:rsidP="004C1B76">
      <w:pPr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hatósági tevékenységet lát el, javaslatot tesz hatósági intézkedésre (védelembe vétel, megelőző pártfogás, ideiglenes hatályú elhelyezés, nevelésbe vétel, családba</w:t>
      </w:r>
      <w:r w:rsidR="009F6117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</w:t>
      </w: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fogadás, harmadik személynél történő elhelyezés, családba</w:t>
      </w:r>
      <w:r w:rsidR="009F6117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</w:t>
      </w: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fogadó gyámkirendelés, tankötelezettség teljesítésének előmozdítása, gondozási hely megváltoztatása, családi pótlék természetben történő nyújtása),</w:t>
      </w:r>
    </w:p>
    <w:p w:rsidR="00EF4DFB" w:rsidRPr="00154038" w:rsidRDefault="00EF4DFB" w:rsidP="004C1B76">
      <w:pPr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szakmai támogatást a járás család- és gyermekjóléti szolgálatainak.</w:t>
      </w:r>
    </w:p>
    <w:p w:rsidR="00EF4DFB" w:rsidRPr="00154038" w:rsidRDefault="00EF4DFB" w:rsidP="00EF4DFB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(2) </w:t>
      </w:r>
      <w:r w:rsidR="009F6117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Az ellátás megszűnésének</w:t>
      </w: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módja:</w:t>
      </w:r>
    </w:p>
    <w:p w:rsidR="00EF4DFB" w:rsidRPr="00154038" w:rsidRDefault="00EF4DFB" w:rsidP="004C1B76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426" w:firstLine="0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gyámhatóság, bíróság határozatával,</w:t>
      </w:r>
    </w:p>
    <w:p w:rsidR="00EF4DFB" w:rsidRPr="00154038" w:rsidRDefault="00EF4DFB" w:rsidP="004C1B76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426" w:firstLine="0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területi illetékesség hiányában,</w:t>
      </w:r>
    </w:p>
    <w:p w:rsidR="00EF4DFB" w:rsidRPr="00154038" w:rsidRDefault="00EF4DFB" w:rsidP="004C1B76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426" w:firstLine="0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önkéntes igénybevétel esetén a jogosult kérelmére.</w:t>
      </w:r>
    </w:p>
    <w:p w:rsidR="00EF4DFB" w:rsidRPr="00154038" w:rsidRDefault="00EF4DFB" w:rsidP="00EF4DFB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EF4DFB" w:rsidRPr="00154038" w:rsidRDefault="00EF4DFB" w:rsidP="00EF4DFB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(3) A gyermekjóléti szolgáltatás igénybevétele térítésmentes.</w:t>
      </w:r>
      <w:r w:rsidR="009F6117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”</w:t>
      </w:r>
    </w:p>
    <w:p w:rsidR="00A36BC8" w:rsidRPr="00154038" w:rsidRDefault="00A36BC8" w:rsidP="00A36BC8">
      <w:pPr>
        <w:pStyle w:val="Listaszerbekezds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1110E8" w:rsidRPr="00154038" w:rsidRDefault="00834F2A" w:rsidP="00834F2A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b/>
          <w:sz w:val="24"/>
          <w:szCs w:val="24"/>
          <w:lang w:eastAsia="hu-HU"/>
        </w:rPr>
        <w:t>§</w:t>
      </w:r>
    </w:p>
    <w:p w:rsidR="00834F2A" w:rsidRPr="002D01E1" w:rsidRDefault="00834F2A" w:rsidP="002D01E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193AFD" w:rsidRPr="00154038" w:rsidRDefault="00B833B5" w:rsidP="00B833B5">
      <w:pPr>
        <w:pStyle w:val="Listaszerbekezds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sz w:val="24"/>
          <w:szCs w:val="24"/>
          <w:lang w:eastAsia="hu-HU"/>
        </w:rPr>
        <w:t>A</w:t>
      </w:r>
      <w:r w:rsidR="00ED1E68" w:rsidRPr="00154038">
        <w:rPr>
          <w:rFonts w:ascii="Arial" w:eastAsia="Times New Roman" w:hAnsi="Arial" w:cs="Arial"/>
          <w:sz w:val="24"/>
          <w:szCs w:val="24"/>
          <w:lang w:eastAsia="hu-HU"/>
        </w:rPr>
        <w:t>z R.</w:t>
      </w:r>
      <w:r w:rsidR="009F2533" w:rsidRPr="00154038">
        <w:rPr>
          <w:rFonts w:ascii="Arial" w:eastAsia="Times New Roman" w:hAnsi="Arial" w:cs="Arial"/>
          <w:sz w:val="24"/>
          <w:szCs w:val="24"/>
          <w:lang w:eastAsia="hu-HU"/>
        </w:rPr>
        <w:t>1</w:t>
      </w:r>
      <w:r w:rsidR="00ED1E68" w:rsidRPr="00154038">
        <w:rPr>
          <w:rFonts w:ascii="Arial" w:eastAsia="Times New Roman" w:hAnsi="Arial" w:cs="Arial"/>
          <w:sz w:val="24"/>
          <w:szCs w:val="24"/>
          <w:lang w:eastAsia="hu-HU"/>
        </w:rPr>
        <w:t xml:space="preserve">. </w:t>
      </w:r>
      <w:r w:rsidR="00353F24" w:rsidRPr="00154038">
        <w:rPr>
          <w:rFonts w:ascii="Arial" w:eastAsia="Times New Roman" w:hAnsi="Arial" w:cs="Arial"/>
          <w:sz w:val="24"/>
          <w:szCs w:val="24"/>
          <w:lang w:eastAsia="hu-HU"/>
        </w:rPr>
        <w:t>13. §-a  a következő</w:t>
      </w:r>
      <w:r w:rsidR="00EF4DFB" w:rsidRPr="00154038">
        <w:rPr>
          <w:rFonts w:ascii="Arial" w:eastAsia="Times New Roman" w:hAnsi="Arial" w:cs="Arial"/>
          <w:sz w:val="24"/>
          <w:szCs w:val="24"/>
          <w:lang w:eastAsia="hu-HU"/>
        </w:rPr>
        <w:t xml:space="preserve"> 13/C</w:t>
      </w:r>
      <w:r w:rsidR="00C66512" w:rsidRPr="00154038">
        <w:rPr>
          <w:rFonts w:ascii="Arial" w:eastAsia="Times New Roman" w:hAnsi="Arial" w:cs="Arial"/>
          <w:sz w:val="24"/>
          <w:szCs w:val="24"/>
          <w:lang w:eastAsia="hu-HU"/>
        </w:rPr>
        <w:t>. §-sal</w:t>
      </w:r>
      <w:r w:rsidR="00353F24" w:rsidRPr="00154038">
        <w:rPr>
          <w:rFonts w:ascii="Arial" w:eastAsia="Times New Roman" w:hAnsi="Arial" w:cs="Arial"/>
          <w:sz w:val="24"/>
          <w:szCs w:val="24"/>
          <w:lang w:eastAsia="hu-HU"/>
        </w:rPr>
        <w:t xml:space="preserve"> egészül ki</w:t>
      </w:r>
      <w:r w:rsidR="00ED1E68" w:rsidRPr="00154038">
        <w:rPr>
          <w:rFonts w:ascii="Arial" w:eastAsia="Times New Roman" w:hAnsi="Arial" w:cs="Arial"/>
          <w:sz w:val="24"/>
          <w:szCs w:val="24"/>
          <w:lang w:eastAsia="hu-HU"/>
        </w:rPr>
        <w:t>:</w:t>
      </w:r>
    </w:p>
    <w:p w:rsidR="00BF5AD9" w:rsidRPr="00154038" w:rsidRDefault="00BF5AD9" w:rsidP="009D7BA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583A10" w:rsidRPr="00154038" w:rsidRDefault="002D01E1" w:rsidP="00B8042F">
      <w:pPr>
        <w:pStyle w:val="Listaszerbekezds"/>
        <w:spacing w:after="0" w:line="240" w:lineRule="auto"/>
        <w:ind w:left="0"/>
        <w:jc w:val="center"/>
        <w:rPr>
          <w:rFonts w:ascii="Arial" w:eastAsia="Times New Roman" w:hAnsi="Arial" w:cs="Arial"/>
          <w:i/>
          <w:sz w:val="24"/>
          <w:szCs w:val="24"/>
          <w:lang w:eastAsia="hu-HU"/>
        </w:rPr>
      </w:pPr>
      <w:r>
        <w:rPr>
          <w:rFonts w:ascii="Arial" w:eastAsia="Times New Roman" w:hAnsi="Arial" w:cs="Arial"/>
          <w:i/>
          <w:sz w:val="24"/>
          <w:szCs w:val="24"/>
          <w:lang w:eastAsia="hu-HU"/>
        </w:rPr>
        <w:t>„</w:t>
      </w:r>
      <w:r w:rsidR="00B8042F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13/C. §</w:t>
      </w:r>
    </w:p>
    <w:p w:rsidR="00193AFD" w:rsidRPr="00154038" w:rsidRDefault="00960E4F" w:rsidP="00960E4F">
      <w:pPr>
        <w:pStyle w:val="Listaszerbekezds"/>
        <w:spacing w:after="0" w:line="240" w:lineRule="auto"/>
        <w:ind w:left="0"/>
        <w:jc w:val="center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Gyermekek átmeneti gondozása</w:t>
      </w:r>
    </w:p>
    <w:p w:rsidR="00960E4F" w:rsidRPr="00154038" w:rsidRDefault="00C55374" w:rsidP="00960E4F">
      <w:pPr>
        <w:pStyle w:val="Listaszerbekezds"/>
        <w:spacing w:after="0" w:line="240" w:lineRule="auto"/>
        <w:ind w:left="0"/>
        <w:jc w:val="center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(Helyettes szülői ellátás</w:t>
      </w:r>
      <w:r w:rsidR="00960E4F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)</w:t>
      </w:r>
    </w:p>
    <w:p w:rsidR="003E7052" w:rsidRPr="00154038" w:rsidRDefault="003E7052" w:rsidP="00960E4F">
      <w:pPr>
        <w:pStyle w:val="Listaszerbekezds"/>
        <w:spacing w:after="0" w:line="240" w:lineRule="auto"/>
        <w:ind w:left="0"/>
        <w:jc w:val="center"/>
        <w:rPr>
          <w:rFonts w:ascii="Arial" w:eastAsia="Times New Roman" w:hAnsi="Arial" w:cs="Arial"/>
          <w:b/>
          <w:i/>
          <w:sz w:val="24"/>
          <w:szCs w:val="24"/>
          <w:lang w:eastAsia="hu-HU"/>
        </w:rPr>
      </w:pPr>
    </w:p>
    <w:p w:rsidR="00960E4F" w:rsidRPr="00154038" w:rsidRDefault="00960E4F" w:rsidP="004C1B76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Az önkormányzat gyermekek átmeneti gondozását (gyermekek átmeneti otthona) helyettes szülői hálózat működtetésével valósítja meg. </w:t>
      </w:r>
    </w:p>
    <w:p w:rsidR="007E46B2" w:rsidRPr="00154038" w:rsidRDefault="007E46B2" w:rsidP="007E46B2">
      <w:pPr>
        <w:pStyle w:val="Listaszerbekezds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960E4F" w:rsidRPr="00154038" w:rsidRDefault="00960E4F" w:rsidP="004C1B76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A helyettes szülői hálózat </w:t>
      </w:r>
      <w:r w:rsidR="0001781F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szervezésével és működésével az önkormányzat</w:t>
      </w: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</w:t>
      </w:r>
      <w:r w:rsidR="00414C0D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- a Vhr. 59. §-ának figyelembe vételével - </w:t>
      </w: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a Hajdúszoboszlói Kistérségi Szociális, Család- és Gyermekjóléti Köz</w:t>
      </w:r>
      <w:r w:rsidR="0001781F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pontot, mint intézményt bízza meg. </w:t>
      </w: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</w:t>
      </w:r>
    </w:p>
    <w:p w:rsidR="007E46B2" w:rsidRPr="00154038" w:rsidRDefault="007E46B2" w:rsidP="0001781F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D11393" w:rsidRPr="00154038" w:rsidRDefault="00D11393" w:rsidP="004C1B76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A gyermekek átmeneti gondozása keretében a gyermek testi, értelmi, érzelmi és erkölcsi fejlődését elősegítő, életkorának, egészségi állapotának és egyéb szükségleteinek megfelelő étkeztetéséről, ruházattal való ellátásáról, mentálhigiénés és egészségügyi ellátásáról, gondozásáról, neveléséről, lakhatásáról kell gondoskodni. </w:t>
      </w:r>
    </w:p>
    <w:p w:rsidR="007E46B2" w:rsidRPr="00154038" w:rsidRDefault="007E46B2" w:rsidP="007E46B2">
      <w:pPr>
        <w:pStyle w:val="Listaszerbekezds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7E46B2" w:rsidRPr="00154038" w:rsidRDefault="009843B3" w:rsidP="004C1B76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A gyermekek átmeneti gondozását különösen az olyan gyermekek számára kell biztosítani, ahol a szülő egészségügyi körülménye, életvezetési problémája, indokolt távolléte vagy más akadályoztatása miatt a gyermek nevelését a</w:t>
      </w:r>
      <w:r w:rsidR="00584324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családban nem tudja megoldani, vagy utógondozói ellátásban  részesül.</w:t>
      </w:r>
    </w:p>
    <w:p w:rsidR="007E46B2" w:rsidRPr="00154038" w:rsidRDefault="007E46B2" w:rsidP="007E46B2">
      <w:pPr>
        <w:pStyle w:val="Listaszerbekezds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F17509" w:rsidRPr="00154038" w:rsidRDefault="00300A1D" w:rsidP="004C1B76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A helyettes szülői ellátás igénybevételére </w:t>
      </w:r>
      <w:r w:rsidR="00374C83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a Hajdúszoboszló közigazgatási területén élő kiskorú gyermek jogosult </w:t>
      </w: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– Gyvt. által meghatározott időre –</w:t>
      </w:r>
      <w:r w:rsidR="00374C83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mely ellátáshoz</w:t>
      </w: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a kérelmet a szülő vagy más törvényes képviselő a HKSZK Intézményvezetőjéhez nyújthatja be.</w:t>
      </w:r>
    </w:p>
    <w:p w:rsidR="007E46B2" w:rsidRPr="00154038" w:rsidRDefault="007E46B2" w:rsidP="007E46B2">
      <w:pPr>
        <w:pStyle w:val="Listaszerbekezds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300A1D" w:rsidRPr="00154038" w:rsidRDefault="00300A1D" w:rsidP="004C1B76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A k</w:t>
      </w:r>
      <w:r w:rsidR="00D70736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érelemben meg kell jelölni, </w:t>
      </w:r>
    </w:p>
    <w:p w:rsidR="00300A1D" w:rsidRPr="00154038" w:rsidRDefault="00D70736" w:rsidP="004C1B76">
      <w:pPr>
        <w:pStyle w:val="Listaszerbekezds"/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az ellátás igénybevételére okot adó tényező/ket,</w:t>
      </w:r>
      <w:r w:rsidR="00300A1D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</w:t>
      </w:r>
    </w:p>
    <w:p w:rsidR="00C55374" w:rsidRPr="00154038" w:rsidRDefault="00300A1D" w:rsidP="004C1B76">
      <w:pPr>
        <w:pStyle w:val="Listaszerbekezds"/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az </w:t>
      </w:r>
      <w:r w:rsidR="00D70736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előre látható időtartamo</w:t>
      </w:r>
      <w:r w:rsidR="00C55374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t,</w:t>
      </w:r>
      <w:r w:rsidR="00D70736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valamint </w:t>
      </w:r>
      <w:r w:rsidR="004760C5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az</w:t>
      </w:r>
      <w:r w:rsidR="00CB3AB2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Szt. szerinti jövede</w:t>
      </w:r>
      <w:r w:rsidR="00236801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l</w:t>
      </w:r>
      <w:r w:rsidR="00CB3AB2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met/ket</w:t>
      </w:r>
      <w:r w:rsidR="004760C5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.</w:t>
      </w:r>
    </w:p>
    <w:p w:rsidR="007E46B2" w:rsidRPr="00154038" w:rsidRDefault="007E46B2" w:rsidP="007E46B2">
      <w:pPr>
        <w:pStyle w:val="Listaszerbekezds"/>
        <w:spacing w:after="0" w:line="240" w:lineRule="auto"/>
        <w:ind w:left="851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2839AD" w:rsidRPr="002D01E1" w:rsidRDefault="002839AD" w:rsidP="004C1B76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2D01E1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2D01E1">
        <w:rPr>
          <w:rFonts w:ascii="Arial" w:eastAsia="Times New Roman" w:hAnsi="Arial" w:cs="Arial"/>
          <w:i/>
          <w:sz w:val="24"/>
          <w:szCs w:val="24"/>
          <w:lang w:eastAsia="hu-HU"/>
        </w:rPr>
        <w:t>A kérelem el</w:t>
      </w:r>
      <w:r w:rsidR="00D70736" w:rsidRPr="002D01E1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bírálásáról a </w:t>
      </w:r>
      <w:r w:rsidRPr="002D01E1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HKSZK Intézményvezetője dönt. </w:t>
      </w:r>
    </w:p>
    <w:p w:rsidR="002839AD" w:rsidRPr="002D01E1" w:rsidRDefault="002839AD" w:rsidP="002839AD">
      <w:pPr>
        <w:spacing w:after="0" w:line="240" w:lineRule="auto"/>
        <w:ind w:firstLine="360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2D01E1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 </w:t>
      </w:r>
      <w:r w:rsidR="002D01E1" w:rsidRPr="002D01E1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</w:t>
      </w:r>
      <w:r w:rsidRPr="002D01E1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  Az intézményvezető </w:t>
      </w:r>
      <w:r w:rsidR="00D70736" w:rsidRPr="002D01E1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a döntés előkészítő eljárás során </w:t>
      </w:r>
      <w:r w:rsidRPr="002D01E1">
        <w:rPr>
          <w:rFonts w:ascii="Arial" w:eastAsia="Times New Roman" w:hAnsi="Arial" w:cs="Arial"/>
          <w:i/>
          <w:sz w:val="24"/>
          <w:szCs w:val="24"/>
          <w:lang w:eastAsia="hu-HU"/>
        </w:rPr>
        <w:t>megvizsgálja:</w:t>
      </w:r>
    </w:p>
    <w:p w:rsidR="002839AD" w:rsidRPr="00154038" w:rsidRDefault="002839AD" w:rsidP="004C1B76">
      <w:pPr>
        <w:numPr>
          <w:ilvl w:val="1"/>
          <w:numId w:val="6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a kérelmet benyújtó által közölt ok valódiságát, mely során a kérelmezőtől nyilatkozatot, igazolást kérhet</w:t>
      </w:r>
    </w:p>
    <w:p w:rsidR="002839AD" w:rsidRPr="00154038" w:rsidRDefault="002839AD" w:rsidP="004C1B76">
      <w:pPr>
        <w:numPr>
          <w:ilvl w:val="1"/>
          <w:numId w:val="6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az igényelt időtartamra az ellátás biztosítható-e</w:t>
      </w:r>
    </w:p>
    <w:p w:rsidR="002839AD" w:rsidRPr="00154038" w:rsidRDefault="002839AD" w:rsidP="004C1B76">
      <w:pPr>
        <w:numPr>
          <w:ilvl w:val="1"/>
          <w:numId w:val="6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a helyettes szülő rendelkezik-e szabad férőhellyel</w:t>
      </w:r>
    </w:p>
    <w:p w:rsidR="007E46B2" w:rsidRPr="00154038" w:rsidRDefault="007E46B2" w:rsidP="007E46B2">
      <w:pPr>
        <w:spacing w:after="0" w:line="240" w:lineRule="auto"/>
        <w:ind w:left="1440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6149F0" w:rsidRPr="00154038" w:rsidRDefault="005302CB" w:rsidP="004C1B76">
      <w:pPr>
        <w:pStyle w:val="Listaszerbekezds"/>
        <w:numPr>
          <w:ilvl w:val="0"/>
          <w:numId w:val="6"/>
        </w:numPr>
        <w:spacing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A helyettes szülői ellátás</w:t>
      </w:r>
      <w:r w:rsidR="007E46B2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</w:t>
      </w: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biztosítása érdekében/esetén az intézményvezető az ellátott törvényes képviselőjével a 3. sz. melléklet szerinti megállapodást köt. </w:t>
      </w:r>
      <w:r w:rsidR="00112435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A gyermekek átmeneti gondozásért (helyettes szülői ellátás) térítési díjat kell fizetni. A tartásra kötelezett hozzátartozó fizeti meg a személyi térítési díj összegét, kivéve ha a tartásra köteles</w:t>
      </w: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hozzátartozó </w:t>
      </w:r>
      <w:r w:rsidR="00A46C9C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jövedelemmel nem rendelkezik, </w:t>
      </w:r>
      <w:r w:rsidR="000D64EB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akkor </w:t>
      </w:r>
      <w:r w:rsidR="00A46C9C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az ellátás térítésmentes.</w:t>
      </w:r>
    </w:p>
    <w:p w:rsidR="00342EAC" w:rsidRPr="00154038" w:rsidRDefault="00342EAC" w:rsidP="00342EAC">
      <w:pPr>
        <w:pStyle w:val="Listaszerbekezds"/>
        <w:spacing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F10F52" w:rsidRPr="00154038" w:rsidRDefault="006149F0" w:rsidP="004C1B76">
      <w:pPr>
        <w:pStyle w:val="Listaszerbekezds"/>
        <w:numPr>
          <w:ilvl w:val="0"/>
          <w:numId w:val="6"/>
        </w:numPr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A személyi térítési díjat az intézményvezető évente legfeljebb hat hónap időtartamig csökkentheti, vagy</w:t>
      </w:r>
      <w:r w:rsidR="00F10F52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elengedheti, ha:</w:t>
      </w:r>
    </w:p>
    <w:p w:rsidR="00F10F52" w:rsidRPr="00154038" w:rsidRDefault="00F10F52" w:rsidP="004C1B76">
      <w:pPr>
        <w:pStyle w:val="Listaszerbekezds"/>
        <w:numPr>
          <w:ilvl w:val="0"/>
          <w:numId w:val="9"/>
        </w:numPr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a térítési díj megfizetésére kötelezett havi rend</w:t>
      </w:r>
      <w:r w:rsidR="00373F36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szeres jövedelme nem éri el az öregségi nyugdíj mindenkori</w:t>
      </w: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legkisebb összegének 50%-át</w:t>
      </w:r>
      <w:r w:rsidR="003826ED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,</w:t>
      </w:r>
    </w:p>
    <w:p w:rsidR="003826ED" w:rsidRPr="00154038" w:rsidRDefault="003826ED" w:rsidP="004C1B76">
      <w:pPr>
        <w:pStyle w:val="Listaszerbekezds"/>
        <w:numPr>
          <w:ilvl w:val="0"/>
          <w:numId w:val="9"/>
        </w:numPr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létfenntartását veszélyeztető rendkívüli élethelyzet alakul ki.</w:t>
      </w:r>
    </w:p>
    <w:p w:rsidR="007E46B2" w:rsidRPr="00154038" w:rsidRDefault="007E46B2" w:rsidP="007E46B2">
      <w:pPr>
        <w:pStyle w:val="Listaszerbekezds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112435" w:rsidRPr="00154038" w:rsidRDefault="00112435" w:rsidP="004C1B76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Az ellátás intézményi térítési díját a 2. sz. melléklet tartalmazza. </w:t>
      </w:r>
    </w:p>
    <w:p w:rsidR="007E46B2" w:rsidRPr="00154038" w:rsidRDefault="007E46B2" w:rsidP="007E46B2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DF7F0C" w:rsidRPr="00154038" w:rsidRDefault="00DF7F0C" w:rsidP="004C1B76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Az ellátásért fizetendő személyi térítési díj azonos az intézményi térítési díjjal, de nem haladhatja meg a kötelezett jövedelmének 25 %-át, több gyermek esetén az 50 %-át. A fizetendő személyi térítési díj ös</w:t>
      </w:r>
      <w:r w:rsidR="005163F0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szegéről az intézményvezető</w:t>
      </w: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a kötelezettet írásban értesíti. A személyi térítési díjat a tárgyhónapot követő hó</w:t>
      </w:r>
      <w:r w:rsidR="005302CB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nap 10. napjáig kell megfizetni a HKSZK intézményének pénztárába.</w:t>
      </w:r>
    </w:p>
    <w:p w:rsidR="00B558DB" w:rsidRPr="00154038" w:rsidRDefault="00B558DB" w:rsidP="00B558DB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342EAC" w:rsidRPr="00154038" w:rsidRDefault="00342EAC" w:rsidP="004C1B76">
      <w:pPr>
        <w:pStyle w:val="Listaszerbekezds"/>
        <w:numPr>
          <w:ilvl w:val="0"/>
          <w:numId w:val="6"/>
        </w:numPr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lastRenderedPageBreak/>
        <w:t>Amennyiben a kérelmező az intézményvezető döntésével nem ért egyet, a döntést tartalmazó értesítés (felvételi értesítés, térítési díj megállapítás) kézhez vételétől számított 8 napon belül a Társulási Tanácshoz fordulhat jogorvoslatért.</w:t>
      </w:r>
    </w:p>
    <w:p w:rsidR="00112435" w:rsidRPr="00154038" w:rsidRDefault="00112435" w:rsidP="004C1B76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Az ellátás megszűnik:</w:t>
      </w:r>
    </w:p>
    <w:p w:rsidR="00112435" w:rsidRPr="00154038" w:rsidRDefault="00112435" w:rsidP="004C1B7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a megállapodásban megjelölt időtartam leteltével</w:t>
      </w:r>
      <w:r w:rsidR="00DF7F0C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,</w:t>
      </w:r>
    </w:p>
    <w:p w:rsidR="006149F0" w:rsidRPr="00154038" w:rsidRDefault="00112435" w:rsidP="004C1B7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a szülő vagy más törvényes képviselő kérelmére</w:t>
      </w:r>
      <w:r w:rsidR="006149F0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.</w:t>
      </w:r>
    </w:p>
    <w:p w:rsidR="007E46B2" w:rsidRPr="00154038" w:rsidRDefault="005302CB" w:rsidP="006149F0">
      <w:pPr>
        <w:pStyle w:val="Listaszerbekezds"/>
        <w:spacing w:after="0" w:line="240" w:lineRule="auto"/>
        <w:ind w:left="1785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</w:t>
      </w:r>
    </w:p>
    <w:p w:rsidR="006149F0" w:rsidRPr="00154038" w:rsidRDefault="006149F0" w:rsidP="004C1B76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Az ellátás megszüntetéséről a HKSZK intézményvezetője dönt.</w:t>
      </w:r>
    </w:p>
    <w:p w:rsidR="00B558DB" w:rsidRPr="00154038" w:rsidRDefault="00B558DB" w:rsidP="00B558DB">
      <w:pPr>
        <w:pStyle w:val="Listaszerbekezds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083474" w:rsidRPr="00154038" w:rsidRDefault="00083474" w:rsidP="004C1B76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A helyettes szülői hálózatot szervező és működtető intézmény a külön jogszabályokban foglaltakon túl</w:t>
      </w:r>
      <w:r w:rsidR="008B7DCD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,</w:t>
      </w: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feladatkörébe tartozik:</w:t>
      </w:r>
    </w:p>
    <w:p w:rsidR="00083474" w:rsidRPr="00154038" w:rsidRDefault="00083474" w:rsidP="00083474">
      <w:pPr>
        <w:pStyle w:val="Listaszerbekezds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a) helyettes szülők alkalmasságának megállapítása</w:t>
      </w:r>
      <w:r w:rsidR="009C1C11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,</w:t>
      </w:r>
    </w:p>
    <w:p w:rsidR="00083474" w:rsidRPr="00154038" w:rsidRDefault="00083474" w:rsidP="00083474">
      <w:pPr>
        <w:pStyle w:val="Listaszerbekezds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b) a képzésről, felkészítésről való gondoskodás,</w:t>
      </w:r>
    </w:p>
    <w:p w:rsidR="00083474" w:rsidRPr="00154038" w:rsidRDefault="008B7DCD" w:rsidP="00083474">
      <w:pPr>
        <w:pStyle w:val="Listaszerbekezds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c) </w:t>
      </w:r>
      <w:r w:rsidR="00083474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a helyettes szülői tanácsadó alkalmazásával a helyettes szülők munkájának segítése, ellenőrzése.</w:t>
      </w:r>
    </w:p>
    <w:p w:rsidR="00083474" w:rsidRPr="00154038" w:rsidRDefault="00083474" w:rsidP="00083474">
      <w:pPr>
        <w:pStyle w:val="Listaszerbekezds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083474" w:rsidRPr="00154038" w:rsidRDefault="009C1C11" w:rsidP="004C1B76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A helyettes szülő</w:t>
      </w:r>
      <w:r w:rsidR="00083474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</w:t>
      </w: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tevékenységét a külön jogszabályban meghatározott helyettes szülői </w:t>
      </w:r>
      <w:r w:rsidR="00083474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jogviszony</w:t>
      </w: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ban végzi. A jogviszony</w:t>
      </w:r>
      <w:r w:rsidR="00083474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létrejöttéhez szükséges megállapodás megkötésére a működtető intézmény vezetője jogosult. </w:t>
      </w:r>
    </w:p>
    <w:p w:rsidR="00B558DB" w:rsidRPr="00154038" w:rsidRDefault="00B558DB" w:rsidP="00B558DB">
      <w:pPr>
        <w:pStyle w:val="Listaszerbekezds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083474" w:rsidRPr="00154038" w:rsidRDefault="00C53248" w:rsidP="004C1B76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A helyettes szülő arra az időtartamra, amikor átmeneti gondozást nyújt a gyermeknek, a központi költségvetésről szóló törvényben meghatározott mértékű helyettes szülői</w:t>
      </w:r>
      <w:r w:rsidR="0091552B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díjban, </w:t>
      </w:r>
      <w:r w:rsidR="000D64EB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nevelési</w:t>
      </w: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díjban</w:t>
      </w:r>
      <w:r w:rsidR="000D64EB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, valamint ellátmányban</w:t>
      </w: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részesül.</w:t>
      </w:r>
    </w:p>
    <w:p w:rsidR="00B558DB" w:rsidRPr="00154038" w:rsidRDefault="00B558DB" w:rsidP="00B558DB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6516C2" w:rsidRPr="00154038" w:rsidRDefault="00C53248" w:rsidP="004C1B76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A nevelési díj összege – </w:t>
      </w:r>
      <w:r w:rsidR="006516C2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nevelt </w:t>
      </w: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gyermekenként</w:t>
      </w:r>
      <w:r w:rsidR="006516C2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, fiatal felnőttként</w:t>
      </w: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</w:t>
      </w:r>
      <w:r w:rsidR="006516C2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– az öregségi nyugdíj  legkisebb összegének 120 %-a, vagy</w:t>
      </w:r>
    </w:p>
    <w:p w:rsidR="006516C2" w:rsidRPr="00154038" w:rsidRDefault="006516C2" w:rsidP="006516C2">
      <w:pPr>
        <w:pStyle w:val="Listaszerbekezds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6516C2" w:rsidRPr="00154038" w:rsidRDefault="006516C2" w:rsidP="00737165">
      <w:pPr>
        <w:pStyle w:val="Listaszerbekezds"/>
        <w:numPr>
          <w:ilvl w:val="0"/>
          <w:numId w:val="29"/>
        </w:numPr>
        <w:spacing w:after="0" w:line="240" w:lineRule="auto"/>
        <w:ind w:left="993" w:hanging="142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150 %-a, ha a nevelt gyermek súlyos pszichés vagy disszociális tüneteket mutat vagy pszichoaktív szert használó vagy kettős szükségletű, vagy</w:t>
      </w:r>
    </w:p>
    <w:p w:rsidR="00B558DB" w:rsidRPr="00154038" w:rsidRDefault="006516C2" w:rsidP="00737165">
      <w:pPr>
        <w:pStyle w:val="Listaszerbekezds"/>
        <w:numPr>
          <w:ilvl w:val="0"/>
          <w:numId w:val="29"/>
        </w:numPr>
        <w:spacing w:after="0" w:line="240" w:lineRule="auto"/>
        <w:ind w:left="993" w:hanging="142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140 %-a, ha a nevelt gyermek tartósan beteg, fogy</w:t>
      </w:r>
      <w:r w:rsidR="00012153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a</w:t>
      </w: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tékos vagy 3 éven aluli</w:t>
      </w:r>
      <w:r w:rsidR="00C53248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</w:t>
      </w:r>
    </w:p>
    <w:p w:rsidR="00737165" w:rsidRPr="00154038" w:rsidRDefault="00737165" w:rsidP="00737165">
      <w:pPr>
        <w:pStyle w:val="Listaszerbekezds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0D64EB" w:rsidRPr="00154038" w:rsidRDefault="00C53248" w:rsidP="00737165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Az ellátmány összege – időarányosan – az éves nevelési díj 25 %-a (gyermekenként)</w:t>
      </w:r>
      <w:r w:rsidR="000D64EB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.</w:t>
      </w:r>
    </w:p>
    <w:p w:rsidR="00B558DB" w:rsidRPr="00154038" w:rsidRDefault="00B558DB" w:rsidP="00B558DB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F17509" w:rsidRPr="00154038" w:rsidRDefault="005B4ED2" w:rsidP="00737165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A helyettes szülő tevékenységét saját háztartásában biztosítja.</w:t>
      </w:r>
    </w:p>
    <w:p w:rsidR="00C60E70" w:rsidRPr="00154038" w:rsidRDefault="00C60E70" w:rsidP="00C60E70">
      <w:pPr>
        <w:pStyle w:val="Listaszerbekezds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C60E70" w:rsidRPr="00154038" w:rsidRDefault="00C60E70" w:rsidP="00737165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A helyettes szülő köteles együttműködni a Gyermekjóléti Központtal.</w:t>
      </w:r>
    </w:p>
    <w:p w:rsidR="00B8042F" w:rsidRPr="00154038" w:rsidRDefault="00B8042F" w:rsidP="00B8042F">
      <w:pPr>
        <w:pStyle w:val="Listaszerbekezds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110E8" w:rsidRPr="00154038" w:rsidRDefault="00834F2A" w:rsidP="00834F2A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b/>
          <w:sz w:val="24"/>
          <w:szCs w:val="24"/>
          <w:lang w:eastAsia="hu-HU"/>
        </w:rPr>
        <w:t>§</w:t>
      </w:r>
    </w:p>
    <w:p w:rsidR="00834F2A" w:rsidRPr="002D01E1" w:rsidRDefault="00834F2A" w:rsidP="002D01E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F516B2" w:rsidRPr="00154038" w:rsidRDefault="001846B7" w:rsidP="008C4D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sz w:val="24"/>
          <w:szCs w:val="24"/>
          <w:lang w:eastAsia="hu-HU"/>
        </w:rPr>
        <w:t>Az R.1</w:t>
      </w:r>
      <w:r w:rsidR="00DD432A" w:rsidRPr="00154038">
        <w:rPr>
          <w:rFonts w:ascii="Arial" w:eastAsia="Times New Roman" w:hAnsi="Arial" w:cs="Arial"/>
          <w:sz w:val="24"/>
          <w:szCs w:val="24"/>
          <w:lang w:eastAsia="hu-HU"/>
        </w:rPr>
        <w:t>.</w:t>
      </w:r>
      <w:r w:rsidR="00F516B2" w:rsidRPr="00154038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342EAC" w:rsidRPr="00154038">
        <w:rPr>
          <w:rFonts w:ascii="Arial" w:eastAsia="Times New Roman" w:hAnsi="Arial" w:cs="Arial"/>
          <w:sz w:val="24"/>
          <w:szCs w:val="24"/>
          <w:lang w:eastAsia="hu-HU"/>
        </w:rPr>
        <w:t>2. számú mellé</w:t>
      </w:r>
      <w:r w:rsidR="00CC64A8" w:rsidRPr="00154038">
        <w:rPr>
          <w:rFonts w:ascii="Arial" w:eastAsia="Times New Roman" w:hAnsi="Arial" w:cs="Arial"/>
          <w:sz w:val="24"/>
          <w:szCs w:val="24"/>
          <w:lang w:eastAsia="hu-HU"/>
        </w:rPr>
        <w:t>klete kiegészül jelen rendelet 1</w:t>
      </w:r>
      <w:r w:rsidR="00342EAC" w:rsidRPr="00154038">
        <w:rPr>
          <w:rFonts w:ascii="Arial" w:eastAsia="Times New Roman" w:hAnsi="Arial" w:cs="Arial"/>
          <w:sz w:val="24"/>
          <w:szCs w:val="24"/>
          <w:lang w:eastAsia="hu-HU"/>
        </w:rPr>
        <w:t>. számú mellékletében szereplő szöveggel.</w:t>
      </w:r>
    </w:p>
    <w:p w:rsidR="00C209BE" w:rsidRPr="00154038" w:rsidRDefault="00C95043" w:rsidP="00C95043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b/>
          <w:sz w:val="24"/>
          <w:szCs w:val="24"/>
          <w:lang w:eastAsia="hu-HU"/>
        </w:rPr>
        <w:t>§</w:t>
      </w:r>
    </w:p>
    <w:p w:rsidR="00C95043" w:rsidRPr="002D01E1" w:rsidRDefault="00C95043" w:rsidP="002D01E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C95043" w:rsidRPr="00154038" w:rsidRDefault="00C95043" w:rsidP="00C9504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sz w:val="24"/>
          <w:szCs w:val="24"/>
          <w:lang w:eastAsia="hu-HU"/>
        </w:rPr>
        <w:t>Az R.1. kiegészül a 3. számú melléklettel, mely jelen rendelet 2. számú melléklete.</w:t>
      </w:r>
    </w:p>
    <w:p w:rsidR="00C95043" w:rsidRPr="00154038" w:rsidRDefault="00C95043" w:rsidP="00C9504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CA47F7" w:rsidRPr="00154038" w:rsidRDefault="00CA47F7" w:rsidP="00CA47F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b/>
          <w:sz w:val="24"/>
          <w:szCs w:val="24"/>
          <w:lang w:eastAsia="hu-HU"/>
        </w:rPr>
        <w:t>II. fejezet</w:t>
      </w:r>
    </w:p>
    <w:p w:rsidR="00FB3078" w:rsidRPr="00154038" w:rsidRDefault="00FB3078" w:rsidP="00CA47F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834F2A" w:rsidRPr="00154038" w:rsidRDefault="00834F2A" w:rsidP="00834F2A">
      <w:pPr>
        <w:pStyle w:val="Listaszerbekezds"/>
        <w:numPr>
          <w:ilvl w:val="0"/>
          <w:numId w:val="1"/>
        </w:num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b/>
          <w:sz w:val="24"/>
          <w:szCs w:val="24"/>
          <w:lang w:eastAsia="hu-HU"/>
        </w:rPr>
        <w:t>§</w:t>
      </w:r>
    </w:p>
    <w:p w:rsidR="00834F2A" w:rsidRPr="002D01E1" w:rsidRDefault="00834F2A" w:rsidP="002D01E1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EE0692" w:rsidRPr="00154038" w:rsidRDefault="00EE0692" w:rsidP="00EE0692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sz w:val="24"/>
          <w:szCs w:val="24"/>
          <w:lang w:eastAsia="hu-HU"/>
        </w:rPr>
        <w:t>A szociális igazgatásról és a szociális ellátásokról szóló 8/2015. (II.19.) önkormányzati rendelet</w:t>
      </w:r>
      <w:r w:rsidR="00E807F8" w:rsidRPr="00154038">
        <w:rPr>
          <w:rFonts w:ascii="Arial" w:eastAsia="Times New Roman" w:hAnsi="Arial" w:cs="Arial"/>
          <w:sz w:val="24"/>
          <w:szCs w:val="24"/>
          <w:lang w:eastAsia="hu-HU"/>
        </w:rPr>
        <w:t xml:space="preserve"> (továbbiakban:R.2</w:t>
      </w:r>
      <w:r w:rsidR="00FB3078" w:rsidRPr="00154038">
        <w:rPr>
          <w:rFonts w:ascii="Arial" w:eastAsia="Times New Roman" w:hAnsi="Arial" w:cs="Arial"/>
          <w:sz w:val="24"/>
          <w:szCs w:val="24"/>
          <w:lang w:eastAsia="hu-HU"/>
        </w:rPr>
        <w:t xml:space="preserve">) 4. §-a </w:t>
      </w:r>
      <w:r w:rsidR="00C64F6A" w:rsidRPr="00154038">
        <w:rPr>
          <w:rFonts w:ascii="Arial" w:eastAsia="Times New Roman" w:hAnsi="Arial" w:cs="Arial"/>
          <w:sz w:val="24"/>
          <w:szCs w:val="24"/>
          <w:lang w:eastAsia="hu-HU"/>
        </w:rPr>
        <w:t xml:space="preserve">a </w:t>
      </w:r>
      <w:r w:rsidR="00FB3078" w:rsidRPr="00154038">
        <w:rPr>
          <w:rFonts w:ascii="Arial" w:eastAsia="Times New Roman" w:hAnsi="Arial" w:cs="Arial"/>
          <w:sz w:val="24"/>
          <w:szCs w:val="24"/>
          <w:lang w:eastAsia="hu-HU"/>
        </w:rPr>
        <w:t xml:space="preserve">következő </w:t>
      </w:r>
      <w:r w:rsidR="00C64F6A" w:rsidRPr="00154038">
        <w:rPr>
          <w:rFonts w:ascii="Arial" w:eastAsia="Times New Roman" w:hAnsi="Arial" w:cs="Arial"/>
          <w:sz w:val="24"/>
          <w:szCs w:val="24"/>
          <w:lang w:eastAsia="hu-HU"/>
        </w:rPr>
        <w:t>(6) bekezdéssel</w:t>
      </w:r>
      <w:r w:rsidR="00FB3078" w:rsidRPr="00154038">
        <w:rPr>
          <w:rFonts w:ascii="Arial" w:eastAsia="Times New Roman" w:hAnsi="Arial" w:cs="Arial"/>
          <w:sz w:val="24"/>
          <w:szCs w:val="24"/>
          <w:lang w:eastAsia="hu-HU"/>
        </w:rPr>
        <w:t xml:space="preserve"> egészül ki</w:t>
      </w:r>
      <w:r w:rsidR="00C64F6A" w:rsidRPr="00154038">
        <w:rPr>
          <w:rFonts w:ascii="Arial" w:eastAsia="Times New Roman" w:hAnsi="Arial" w:cs="Arial"/>
          <w:sz w:val="24"/>
          <w:szCs w:val="24"/>
          <w:lang w:eastAsia="hu-HU"/>
        </w:rPr>
        <w:t>:</w:t>
      </w:r>
    </w:p>
    <w:p w:rsidR="00C64F6A" w:rsidRPr="00154038" w:rsidRDefault="00C64F6A" w:rsidP="00EE0692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64F6A" w:rsidRPr="00154038" w:rsidRDefault="00C64F6A" w:rsidP="00EE0692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„</w:t>
      </w:r>
      <w:r w:rsidR="00AF2154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(6) A</w:t>
      </w: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jogosult </w:t>
      </w:r>
      <w:r w:rsidR="00643380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halála esetén</w:t>
      </w:r>
      <w:r w:rsidR="007013E1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,</w:t>
      </w:r>
      <w:r w:rsidR="00AF2154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a haláleset hónapjának utolsó napjáig </w:t>
      </w:r>
      <w:r w:rsidR="00342B71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fel nem vett</w:t>
      </w:r>
      <w:r w:rsidR="00AF2154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egyszeri vagy rendszeres támogatás</w:t>
      </w:r>
      <w:r w:rsidR="00342B71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t</w:t>
      </w:r>
      <w:r w:rsidR="00AF2154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,</w:t>
      </w:r>
      <w:r w:rsidR="00643380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a vele közös háztartásban élő hozzát</w:t>
      </w:r>
      <w:r w:rsidR="007013E1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artozó </w:t>
      </w:r>
      <w:r w:rsidR="00342B71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veheti fel</w:t>
      </w:r>
      <w:r w:rsidR="00951B05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, </w:t>
      </w:r>
      <w:r w:rsidR="007013E1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az alábbi sorrendben: házastárs, élettárs, gyermek, unoka, szülő, nagyszülő, testvér, egyéb rokon</w:t>
      </w:r>
      <w:r w:rsidR="00AF2154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.  </w:t>
      </w:r>
      <w:r w:rsidR="00342B71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E</w:t>
      </w:r>
      <w:r w:rsidR="00643380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gyedül </w:t>
      </w:r>
      <w:r w:rsidR="005626F6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élő jogosult</w:t>
      </w:r>
      <w:r w:rsidR="003331CA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halála </w:t>
      </w:r>
      <w:r w:rsidR="00342B71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esetén a</w:t>
      </w:r>
      <w:r w:rsidR="003331CA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fel nem vett</w:t>
      </w:r>
      <w:r w:rsidR="00342B71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támogatás </w:t>
      </w:r>
      <w:r w:rsidR="003050CE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hagyaték tárgyát képezi.”</w:t>
      </w:r>
    </w:p>
    <w:p w:rsidR="00060E75" w:rsidRPr="00154038" w:rsidRDefault="00060E75" w:rsidP="008875A1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8875A1" w:rsidRPr="00154038" w:rsidRDefault="00834F2A" w:rsidP="00834F2A">
      <w:pPr>
        <w:pStyle w:val="Listaszerbekezds"/>
        <w:numPr>
          <w:ilvl w:val="0"/>
          <w:numId w:val="1"/>
        </w:num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b/>
          <w:sz w:val="24"/>
          <w:szCs w:val="24"/>
          <w:lang w:eastAsia="hu-HU"/>
        </w:rPr>
        <w:t>§</w:t>
      </w:r>
    </w:p>
    <w:p w:rsidR="00834F2A" w:rsidRPr="002D01E1" w:rsidRDefault="00834F2A" w:rsidP="002D01E1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3050CE" w:rsidRPr="00154038" w:rsidRDefault="00E807F8" w:rsidP="003050CE">
      <w:pPr>
        <w:pStyle w:val="Listaszerbekezds"/>
        <w:tabs>
          <w:tab w:val="left" w:pos="426"/>
        </w:tabs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sz w:val="24"/>
          <w:szCs w:val="24"/>
          <w:lang w:eastAsia="hu-HU"/>
        </w:rPr>
        <w:t>R.2</w:t>
      </w:r>
      <w:r w:rsidR="003050CE" w:rsidRPr="00154038">
        <w:rPr>
          <w:rFonts w:ascii="Arial" w:eastAsia="Times New Roman" w:hAnsi="Arial" w:cs="Arial"/>
          <w:sz w:val="24"/>
          <w:szCs w:val="24"/>
          <w:lang w:eastAsia="hu-HU"/>
        </w:rPr>
        <w:t xml:space="preserve">. </w:t>
      </w:r>
      <w:r w:rsidR="00060E75" w:rsidRPr="00154038">
        <w:rPr>
          <w:rFonts w:ascii="Arial" w:eastAsia="Times New Roman" w:hAnsi="Arial" w:cs="Arial"/>
          <w:sz w:val="24"/>
          <w:szCs w:val="24"/>
          <w:lang w:eastAsia="hu-HU"/>
        </w:rPr>
        <w:t>6. § (2) bekezdésének</w:t>
      </w:r>
      <w:r w:rsidR="00FB3078" w:rsidRPr="00154038">
        <w:rPr>
          <w:rFonts w:ascii="Arial" w:eastAsia="Times New Roman" w:hAnsi="Arial" w:cs="Arial"/>
          <w:sz w:val="24"/>
          <w:szCs w:val="24"/>
          <w:lang w:eastAsia="hu-HU"/>
        </w:rPr>
        <w:t xml:space="preserve"> helyébe a következő rendelkezés lép</w:t>
      </w:r>
      <w:r w:rsidR="00060E75" w:rsidRPr="00154038">
        <w:rPr>
          <w:rFonts w:ascii="Arial" w:eastAsia="Times New Roman" w:hAnsi="Arial" w:cs="Arial"/>
          <w:sz w:val="24"/>
          <w:szCs w:val="24"/>
          <w:lang w:eastAsia="hu-HU"/>
        </w:rPr>
        <w:t>:</w:t>
      </w:r>
    </w:p>
    <w:p w:rsidR="00060E75" w:rsidRPr="00154038" w:rsidRDefault="00060E75" w:rsidP="003050CE">
      <w:pPr>
        <w:pStyle w:val="Listaszerbekezds"/>
        <w:tabs>
          <w:tab w:val="left" w:pos="426"/>
        </w:tabs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hu-HU"/>
        </w:rPr>
      </w:pPr>
    </w:p>
    <w:p w:rsidR="00060E75" w:rsidRPr="00154038" w:rsidRDefault="00060E75" w:rsidP="00060E75">
      <w:pPr>
        <w:pStyle w:val="Listaszerbekezds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„(2) Az ügyintézési határidő a kérelem benyújtását, beérkezését követő naptól számított</w:t>
      </w:r>
      <w:r w:rsidR="000C6AC8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,</w:t>
      </w: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figyelemmel az Szt. illetve az általános közigazgatási rendtartásról szóló 2016. évi CL. törvény (továbbiakban: Akr.) </w:t>
      </w:r>
      <w:r w:rsidR="002209F8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rendelkezéseire</w:t>
      </w: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.”</w:t>
      </w:r>
    </w:p>
    <w:p w:rsidR="002209F8" w:rsidRPr="00154038" w:rsidRDefault="002209F8" w:rsidP="00060E75">
      <w:pPr>
        <w:pStyle w:val="Listaszerbekezds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834F2A" w:rsidRPr="00154038" w:rsidRDefault="00834F2A" w:rsidP="00834F2A">
      <w:pPr>
        <w:pStyle w:val="Listaszerbekezds"/>
        <w:numPr>
          <w:ilvl w:val="0"/>
          <w:numId w:val="1"/>
        </w:num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b/>
          <w:sz w:val="24"/>
          <w:szCs w:val="24"/>
          <w:lang w:eastAsia="hu-HU"/>
        </w:rPr>
        <w:t>§</w:t>
      </w:r>
    </w:p>
    <w:p w:rsidR="00834F2A" w:rsidRPr="00154038" w:rsidRDefault="00834F2A" w:rsidP="00834F2A">
      <w:pPr>
        <w:pStyle w:val="Listaszerbekezds"/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2209F8" w:rsidRPr="00154038" w:rsidRDefault="00E807F8" w:rsidP="002209F8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sz w:val="24"/>
          <w:szCs w:val="24"/>
          <w:lang w:eastAsia="hu-HU"/>
        </w:rPr>
        <w:t>R.2</w:t>
      </w:r>
      <w:r w:rsidR="002209F8" w:rsidRPr="00154038">
        <w:rPr>
          <w:rFonts w:ascii="Arial" w:eastAsia="Times New Roman" w:hAnsi="Arial" w:cs="Arial"/>
          <w:sz w:val="24"/>
          <w:szCs w:val="24"/>
          <w:lang w:eastAsia="hu-HU"/>
        </w:rPr>
        <w:t xml:space="preserve">. </w:t>
      </w:r>
      <w:r w:rsidR="008A2D7C" w:rsidRPr="00154038">
        <w:rPr>
          <w:rFonts w:ascii="Arial" w:eastAsia="Times New Roman" w:hAnsi="Arial" w:cs="Arial"/>
          <w:sz w:val="24"/>
          <w:szCs w:val="24"/>
          <w:lang w:eastAsia="hu-HU"/>
        </w:rPr>
        <w:t xml:space="preserve">13. § </w:t>
      </w:r>
      <w:r w:rsidR="00510CE3" w:rsidRPr="00154038">
        <w:rPr>
          <w:rFonts w:ascii="Arial" w:eastAsia="Times New Roman" w:hAnsi="Arial" w:cs="Arial"/>
          <w:sz w:val="24"/>
          <w:szCs w:val="24"/>
          <w:lang w:eastAsia="hu-HU"/>
        </w:rPr>
        <w:t>(8) bekezdésének</w:t>
      </w:r>
      <w:r w:rsidR="00FB3078" w:rsidRPr="00154038">
        <w:rPr>
          <w:rFonts w:ascii="Arial" w:eastAsia="Times New Roman" w:hAnsi="Arial" w:cs="Arial"/>
          <w:sz w:val="24"/>
          <w:szCs w:val="24"/>
          <w:lang w:eastAsia="hu-HU"/>
        </w:rPr>
        <w:t xml:space="preserve"> helyébe a következő rendelkezés lép</w:t>
      </w:r>
      <w:r w:rsidR="00510CE3" w:rsidRPr="00154038">
        <w:rPr>
          <w:rFonts w:ascii="Arial" w:eastAsia="Times New Roman" w:hAnsi="Arial" w:cs="Arial"/>
          <w:sz w:val="24"/>
          <w:szCs w:val="24"/>
          <w:lang w:eastAsia="hu-HU"/>
        </w:rPr>
        <w:t>:</w:t>
      </w:r>
    </w:p>
    <w:p w:rsidR="00510CE3" w:rsidRPr="00154038" w:rsidRDefault="00510CE3" w:rsidP="002209F8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510CE3" w:rsidRPr="00154038" w:rsidRDefault="00510CE3" w:rsidP="00510CE3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„(8) A Bizottság méltányosságból eltekinthet a (2)-</w:t>
      </w:r>
      <w:r w:rsidR="006A4A7D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(6) bekezdésben foglaltaktól és</w:t>
      </w:r>
      <w:r w:rsidR="009400D0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</w:t>
      </w: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rendkívüli települési támogatást: </w:t>
      </w:r>
    </w:p>
    <w:p w:rsidR="00510CE3" w:rsidRPr="00154038" w:rsidRDefault="00510CE3" w:rsidP="006A4A7D">
      <w:pPr>
        <w:pStyle w:val="Listaszerbekezds"/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a tö</w:t>
      </w:r>
      <w:r w:rsidR="009400D0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bbletkiadással járó</w:t>
      </w: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</w:t>
      </w:r>
      <w:r w:rsidR="00926ADE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hosszantartó,</w:t>
      </w:r>
      <w:r w:rsidR="007E4C16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</w:t>
      </w:r>
      <w:r w:rsidR="00926ADE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súlyos </w:t>
      </w: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betegség, </w:t>
      </w:r>
    </w:p>
    <w:p w:rsidR="00510CE3" w:rsidRPr="00154038" w:rsidRDefault="00510CE3" w:rsidP="006A4A7D">
      <w:pPr>
        <w:pStyle w:val="Listaszerbekezds"/>
        <w:numPr>
          <w:ilvl w:val="0"/>
          <w:numId w:val="22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baleset, </w:t>
      </w:r>
    </w:p>
    <w:p w:rsidR="00510CE3" w:rsidRPr="00154038" w:rsidRDefault="00510CE3" w:rsidP="006A4A7D">
      <w:pPr>
        <w:pStyle w:val="Listaszerbekezds"/>
        <w:numPr>
          <w:ilvl w:val="0"/>
          <w:numId w:val="22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haláleset, </w:t>
      </w:r>
    </w:p>
    <w:p w:rsidR="00510CE3" w:rsidRPr="00154038" w:rsidRDefault="00510CE3" w:rsidP="006A4A7D">
      <w:pPr>
        <w:pStyle w:val="Listaszerbekezds"/>
        <w:numPr>
          <w:ilvl w:val="0"/>
          <w:numId w:val="22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gyógyászati segédeszköz</w:t>
      </w:r>
      <w:r w:rsidR="006A4A7D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vásárlás</w:t>
      </w: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,  </w:t>
      </w:r>
    </w:p>
    <w:p w:rsidR="00510CE3" w:rsidRPr="00154038" w:rsidRDefault="00510CE3" w:rsidP="006A4A7D">
      <w:pPr>
        <w:pStyle w:val="Listaszerbekezds"/>
        <w:numPr>
          <w:ilvl w:val="0"/>
          <w:numId w:val="22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a kiskorú gyermek ellátásához és/vagy nélkülözhetetlen háztartási </w:t>
      </w:r>
      <w:r w:rsidR="009400D0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 </w:t>
      </w:r>
      <w:r w:rsidR="006A4A7D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berendezés pótlása</w:t>
      </w:r>
      <w:r w:rsidR="00787FA0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esetén</w:t>
      </w: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, </w:t>
      </w:r>
    </w:p>
    <w:p w:rsidR="00510CE3" w:rsidRPr="00154038" w:rsidRDefault="00510CE3" w:rsidP="006A4A7D">
      <w:pPr>
        <w:pStyle w:val="Listaszerbekezds"/>
        <w:numPr>
          <w:ilvl w:val="0"/>
          <w:numId w:val="22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lakhatási kiadásokhoz kapcsolódó közüzemi díjtartozás, a lakás rendeltetésszerű használatához szükséges javítások, munkálatok elvé</w:t>
      </w:r>
      <w:r w:rsidR="006A4A7D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gzése</w:t>
      </w:r>
      <w:r w:rsidR="00787FA0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okán</w:t>
      </w: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, </w:t>
      </w:r>
    </w:p>
    <w:p w:rsidR="009E1F5F" w:rsidRPr="00154038" w:rsidRDefault="00510CE3" w:rsidP="006A4A7D">
      <w:pPr>
        <w:pStyle w:val="Listaszerbekezds"/>
        <w:numPr>
          <w:ilvl w:val="0"/>
          <w:numId w:val="22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a lakhatás bizto</w:t>
      </w:r>
      <w:r w:rsidR="006A4A7D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nságos megőrzése</w:t>
      </w:r>
      <w:r w:rsidR="00787FA0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érdekében</w:t>
      </w:r>
      <w:r w:rsidR="00926ADE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,</w:t>
      </w:r>
      <w:r w:rsidR="006A4A7D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</w:t>
      </w:r>
    </w:p>
    <w:p w:rsidR="00510CE3" w:rsidRPr="00154038" w:rsidRDefault="009E1F5F" w:rsidP="006A4A7D">
      <w:pPr>
        <w:pStyle w:val="Listaszerbekezds"/>
        <w:numPr>
          <w:ilvl w:val="0"/>
          <w:numId w:val="22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a személy életének, testi épségének megőrzése </w:t>
      </w:r>
      <w:r w:rsidR="006A4A7D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esetében</w:t>
      </w:r>
      <w:r w:rsidR="00510CE3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állapít</w:t>
      </w:r>
      <w:r w:rsidR="009631ED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hat</w:t>
      </w:r>
      <w:r w:rsidR="00510CE3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meg.</w:t>
      </w:r>
      <w:r w:rsidR="009631ED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”</w:t>
      </w:r>
    </w:p>
    <w:p w:rsidR="007E4C16" w:rsidRPr="00154038" w:rsidRDefault="007E4C16" w:rsidP="007E4C16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8875A1" w:rsidRPr="00154038" w:rsidRDefault="00834F2A" w:rsidP="00834F2A">
      <w:pPr>
        <w:pStyle w:val="Listaszerbekezds"/>
        <w:numPr>
          <w:ilvl w:val="0"/>
          <w:numId w:val="1"/>
        </w:num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b/>
          <w:sz w:val="24"/>
          <w:szCs w:val="24"/>
          <w:lang w:eastAsia="hu-HU"/>
        </w:rPr>
        <w:t>§</w:t>
      </w:r>
    </w:p>
    <w:p w:rsidR="00834F2A" w:rsidRPr="00154038" w:rsidRDefault="00834F2A" w:rsidP="00834F2A">
      <w:pPr>
        <w:pStyle w:val="Listaszerbekezds"/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7E4C16" w:rsidRPr="00154038" w:rsidRDefault="00E807F8" w:rsidP="007E4C16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sz w:val="24"/>
          <w:szCs w:val="24"/>
          <w:lang w:eastAsia="hu-HU"/>
        </w:rPr>
        <w:t>R.2</w:t>
      </w:r>
      <w:r w:rsidR="007E4C16" w:rsidRPr="00154038">
        <w:rPr>
          <w:rFonts w:ascii="Arial" w:eastAsia="Times New Roman" w:hAnsi="Arial" w:cs="Arial"/>
          <w:sz w:val="24"/>
          <w:szCs w:val="24"/>
          <w:lang w:eastAsia="hu-HU"/>
        </w:rPr>
        <w:t xml:space="preserve">. 15. § (6) </w:t>
      </w:r>
      <w:r w:rsidR="00C51C2B" w:rsidRPr="00154038">
        <w:rPr>
          <w:rFonts w:ascii="Arial" w:eastAsia="Times New Roman" w:hAnsi="Arial" w:cs="Arial"/>
          <w:sz w:val="24"/>
          <w:szCs w:val="24"/>
          <w:lang w:eastAsia="hu-HU"/>
        </w:rPr>
        <w:t>bekezdése</w:t>
      </w:r>
      <w:r w:rsidR="00FB3078" w:rsidRPr="00154038">
        <w:rPr>
          <w:rFonts w:ascii="Arial" w:eastAsia="Times New Roman" w:hAnsi="Arial" w:cs="Arial"/>
          <w:sz w:val="24"/>
          <w:szCs w:val="24"/>
          <w:lang w:eastAsia="hu-HU"/>
        </w:rPr>
        <w:t xml:space="preserve"> helyébe a következő rendelkezés lép</w:t>
      </w:r>
      <w:r w:rsidR="00C51C2B" w:rsidRPr="00154038">
        <w:rPr>
          <w:rFonts w:ascii="Arial" w:eastAsia="Times New Roman" w:hAnsi="Arial" w:cs="Arial"/>
          <w:sz w:val="24"/>
          <w:szCs w:val="24"/>
          <w:lang w:eastAsia="hu-HU"/>
        </w:rPr>
        <w:t>:</w:t>
      </w:r>
    </w:p>
    <w:p w:rsidR="00C51C2B" w:rsidRPr="00154038" w:rsidRDefault="00C51C2B" w:rsidP="007E4C16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51C2B" w:rsidRPr="00154038" w:rsidRDefault="00C51C2B" w:rsidP="007E4C16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„</w:t>
      </w:r>
      <w:r w:rsidR="0060492D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E rendelet alkalmazásában </w:t>
      </w: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külön álló lakás</w:t>
      </w:r>
      <w:r w:rsidR="0060492D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nak kell tekinteni azt az ingatlanrészt</w:t>
      </w:r>
      <w:r w:rsidR="00787FA0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,</w:t>
      </w:r>
      <w:r w:rsidR="0060492D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amely önálló</w:t>
      </w:r>
      <w:r w:rsidR="00787FA0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bejárattal </w:t>
      </w:r>
      <w:r w:rsidR="0060492D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és/</w:t>
      </w:r>
      <w:r w:rsidR="00787FA0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vagy</w:t>
      </w: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szolgáltatói mérő</w:t>
      </w:r>
      <w:r w:rsidR="0053747E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ve</w:t>
      </w: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l, almérővel rendelkezik.”</w:t>
      </w:r>
    </w:p>
    <w:p w:rsidR="008875A1" w:rsidRPr="00154038" w:rsidRDefault="008875A1" w:rsidP="000C6AC8">
      <w:pPr>
        <w:pStyle w:val="Listaszerbekezds"/>
        <w:tabs>
          <w:tab w:val="left" w:pos="426"/>
        </w:tabs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hu-HU"/>
        </w:rPr>
      </w:pPr>
    </w:p>
    <w:p w:rsidR="008875A1" w:rsidRPr="00154038" w:rsidRDefault="00834F2A" w:rsidP="00834F2A">
      <w:pPr>
        <w:pStyle w:val="Listaszerbekezds"/>
        <w:numPr>
          <w:ilvl w:val="0"/>
          <w:numId w:val="1"/>
        </w:num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b/>
          <w:sz w:val="24"/>
          <w:szCs w:val="24"/>
          <w:lang w:eastAsia="hu-HU"/>
        </w:rPr>
        <w:t>§</w:t>
      </w:r>
    </w:p>
    <w:p w:rsidR="00834F2A" w:rsidRPr="00154038" w:rsidRDefault="00834F2A" w:rsidP="00834F2A">
      <w:pPr>
        <w:pStyle w:val="Listaszerbekezds"/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0C6AC8" w:rsidRPr="00154038" w:rsidRDefault="00E807F8" w:rsidP="000C6AC8">
      <w:pPr>
        <w:pStyle w:val="Listaszerbekezds"/>
        <w:tabs>
          <w:tab w:val="left" w:pos="426"/>
        </w:tabs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sz w:val="24"/>
          <w:szCs w:val="24"/>
          <w:lang w:eastAsia="hu-HU"/>
        </w:rPr>
        <w:t>R.2</w:t>
      </w:r>
      <w:r w:rsidR="000C6AC8" w:rsidRPr="00154038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. </w:t>
      </w:r>
      <w:r w:rsidR="000C6AC8" w:rsidRPr="00154038">
        <w:rPr>
          <w:rFonts w:ascii="Arial" w:eastAsia="Times New Roman" w:hAnsi="Arial" w:cs="Arial"/>
          <w:sz w:val="24"/>
          <w:szCs w:val="24"/>
          <w:lang w:eastAsia="hu-HU"/>
        </w:rPr>
        <w:t xml:space="preserve">15. § </w:t>
      </w:r>
      <w:r w:rsidR="003D3E07" w:rsidRPr="00154038">
        <w:rPr>
          <w:rFonts w:ascii="Arial" w:eastAsia="Times New Roman" w:hAnsi="Arial" w:cs="Arial"/>
          <w:sz w:val="24"/>
          <w:szCs w:val="24"/>
          <w:lang w:eastAsia="hu-HU"/>
        </w:rPr>
        <w:t>(8) bekezdésének</w:t>
      </w:r>
      <w:r w:rsidR="000C23B3" w:rsidRPr="00154038">
        <w:rPr>
          <w:rFonts w:ascii="Arial" w:eastAsia="Times New Roman" w:hAnsi="Arial" w:cs="Arial"/>
          <w:sz w:val="24"/>
          <w:szCs w:val="24"/>
          <w:lang w:eastAsia="hu-HU"/>
        </w:rPr>
        <w:t xml:space="preserve"> helyébe a következő rendelkezés lép</w:t>
      </w:r>
      <w:r w:rsidR="003D3E07" w:rsidRPr="00154038">
        <w:rPr>
          <w:rFonts w:ascii="Arial" w:eastAsia="Times New Roman" w:hAnsi="Arial" w:cs="Arial"/>
          <w:sz w:val="24"/>
          <w:szCs w:val="24"/>
          <w:lang w:eastAsia="hu-HU"/>
        </w:rPr>
        <w:t>:</w:t>
      </w:r>
    </w:p>
    <w:p w:rsidR="003D3E07" w:rsidRPr="00154038" w:rsidRDefault="003D3E07" w:rsidP="000C6AC8">
      <w:pPr>
        <w:pStyle w:val="Listaszerbekezds"/>
        <w:tabs>
          <w:tab w:val="left" w:pos="426"/>
        </w:tabs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hu-HU"/>
        </w:rPr>
      </w:pPr>
    </w:p>
    <w:p w:rsidR="003D3E07" w:rsidRPr="00154038" w:rsidRDefault="003D3E07" w:rsidP="003D3E07">
      <w:pPr>
        <w:pStyle w:val="Listaszerbekezds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„ Ha a települési lakhatási támogatásban részesülő személy lakcíme, albérlete a támogatás folyósításának időtartama alatt megváltozik, vagy a jogosult meghal a változás, illetve a haláleset hónapjára járó támogatást az önkormányzat teljes összegben folyósítja, de a támogatás további folyósítását meg kell szüntetni.”</w:t>
      </w:r>
    </w:p>
    <w:p w:rsidR="003D3E07" w:rsidRPr="00154038" w:rsidRDefault="003D3E07" w:rsidP="003D3E07">
      <w:pPr>
        <w:pStyle w:val="Listaszerbekezds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F72986" w:rsidRPr="00154038" w:rsidRDefault="00834F2A" w:rsidP="00834F2A">
      <w:pPr>
        <w:pStyle w:val="Listaszerbekezds"/>
        <w:numPr>
          <w:ilvl w:val="0"/>
          <w:numId w:val="1"/>
        </w:num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b/>
          <w:sz w:val="24"/>
          <w:szCs w:val="24"/>
          <w:lang w:eastAsia="hu-HU"/>
        </w:rPr>
        <w:t>§</w:t>
      </w:r>
    </w:p>
    <w:p w:rsidR="00834F2A" w:rsidRPr="002D01E1" w:rsidRDefault="00834F2A" w:rsidP="002D01E1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3D3E07" w:rsidRPr="00154038" w:rsidRDefault="00E807F8" w:rsidP="003D3E07">
      <w:pPr>
        <w:pStyle w:val="Listaszerbekezds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sz w:val="24"/>
          <w:szCs w:val="24"/>
          <w:lang w:eastAsia="hu-HU"/>
        </w:rPr>
        <w:t>R.2</w:t>
      </w:r>
      <w:r w:rsidR="00201921" w:rsidRPr="00154038">
        <w:rPr>
          <w:rFonts w:ascii="Arial" w:eastAsia="Times New Roman" w:hAnsi="Arial" w:cs="Arial"/>
          <w:sz w:val="24"/>
          <w:szCs w:val="24"/>
          <w:lang w:eastAsia="hu-HU"/>
        </w:rPr>
        <w:t>. 15.§ (9) bekezdése törlésre kerül.</w:t>
      </w:r>
    </w:p>
    <w:p w:rsidR="00201921" w:rsidRPr="00154038" w:rsidRDefault="00201921" w:rsidP="003D3E07">
      <w:pPr>
        <w:pStyle w:val="Listaszerbekezds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201921" w:rsidRPr="00154038" w:rsidRDefault="00834F2A" w:rsidP="00834F2A">
      <w:pPr>
        <w:pStyle w:val="Listaszerbekezds"/>
        <w:numPr>
          <w:ilvl w:val="0"/>
          <w:numId w:val="1"/>
        </w:num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b/>
          <w:sz w:val="24"/>
          <w:szCs w:val="24"/>
          <w:lang w:eastAsia="hu-HU"/>
        </w:rPr>
        <w:lastRenderedPageBreak/>
        <w:t>§</w:t>
      </w:r>
    </w:p>
    <w:p w:rsidR="00F72986" w:rsidRPr="00154038" w:rsidRDefault="00F72986" w:rsidP="00201921">
      <w:pPr>
        <w:pStyle w:val="Listaszerbekezds"/>
        <w:tabs>
          <w:tab w:val="left" w:pos="426"/>
        </w:tabs>
        <w:spacing w:after="0" w:line="240" w:lineRule="auto"/>
        <w:ind w:left="0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CC0CA9" w:rsidRPr="00154038" w:rsidRDefault="00E807F8" w:rsidP="00CC0CA9">
      <w:pPr>
        <w:pStyle w:val="Listaszerbekezds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sz w:val="24"/>
          <w:szCs w:val="24"/>
          <w:lang w:eastAsia="hu-HU"/>
        </w:rPr>
        <w:t>R.2</w:t>
      </w:r>
      <w:r w:rsidR="00CC0CA9" w:rsidRPr="00154038">
        <w:rPr>
          <w:rFonts w:ascii="Arial" w:eastAsia="Times New Roman" w:hAnsi="Arial" w:cs="Arial"/>
          <w:sz w:val="24"/>
          <w:szCs w:val="24"/>
          <w:lang w:eastAsia="hu-HU"/>
        </w:rPr>
        <w:t>. 16.§ (7) bekezdésének</w:t>
      </w:r>
      <w:r w:rsidR="000C23B3" w:rsidRPr="00154038">
        <w:rPr>
          <w:rFonts w:ascii="Arial" w:eastAsia="Times New Roman" w:hAnsi="Arial" w:cs="Arial"/>
          <w:sz w:val="24"/>
          <w:szCs w:val="24"/>
          <w:lang w:eastAsia="hu-HU"/>
        </w:rPr>
        <w:t xml:space="preserve"> helyébe a következő rendelkezés lép</w:t>
      </w:r>
      <w:r w:rsidR="00CC0CA9" w:rsidRPr="00154038">
        <w:rPr>
          <w:rFonts w:ascii="Arial" w:eastAsia="Times New Roman" w:hAnsi="Arial" w:cs="Arial"/>
          <w:sz w:val="24"/>
          <w:szCs w:val="24"/>
          <w:lang w:eastAsia="hu-HU"/>
        </w:rPr>
        <w:t>:</w:t>
      </w:r>
    </w:p>
    <w:p w:rsidR="00CC0CA9" w:rsidRPr="00154038" w:rsidRDefault="00CC0CA9" w:rsidP="00CC0CA9">
      <w:pPr>
        <w:pStyle w:val="Listaszerbekezds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C0CA9" w:rsidRPr="00154038" w:rsidRDefault="00DC72B9" w:rsidP="00CC0CA9">
      <w:pPr>
        <w:pStyle w:val="Listaszerbekezds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„Ha a települési rendszeres gyógyszertámogatásban részesülő személy lakcíme a támogatás folyósításának időtartama alatt megváltozik, vagy a (2) bekezdésében felsoroltak valamelyike bekövetkezik, vagy a jogosult meghal, a változás, illetve a haláleset hónapjára járó támogatást az önkormányzat teljes összegben folyósítja, de a támogatás további folyósítását meg kell szüntetni.</w:t>
      </w:r>
      <w:r w:rsidR="00642D8A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”</w:t>
      </w:r>
    </w:p>
    <w:p w:rsidR="00201921" w:rsidRPr="00154038" w:rsidRDefault="00201921" w:rsidP="003D3E07">
      <w:pPr>
        <w:pStyle w:val="Listaszerbekezds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201921" w:rsidRPr="00154038" w:rsidRDefault="00834F2A" w:rsidP="00834F2A">
      <w:pPr>
        <w:pStyle w:val="Listaszerbekezds"/>
        <w:numPr>
          <w:ilvl w:val="0"/>
          <w:numId w:val="1"/>
        </w:num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b/>
          <w:sz w:val="24"/>
          <w:szCs w:val="24"/>
          <w:lang w:eastAsia="hu-HU"/>
        </w:rPr>
        <w:t>§</w:t>
      </w:r>
    </w:p>
    <w:p w:rsidR="00F72986" w:rsidRPr="00154038" w:rsidRDefault="00F72986" w:rsidP="00201921">
      <w:pPr>
        <w:pStyle w:val="Listaszerbekezds"/>
        <w:tabs>
          <w:tab w:val="left" w:pos="426"/>
        </w:tabs>
        <w:spacing w:after="0" w:line="240" w:lineRule="auto"/>
        <w:ind w:left="0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CC0CA9" w:rsidRPr="00154038" w:rsidRDefault="00E807F8" w:rsidP="00CC0CA9">
      <w:pPr>
        <w:pStyle w:val="Listaszerbekezds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sz w:val="24"/>
          <w:szCs w:val="24"/>
          <w:lang w:eastAsia="hu-HU"/>
        </w:rPr>
        <w:t>R.2</w:t>
      </w:r>
      <w:r w:rsidR="00CC0CA9" w:rsidRPr="00154038">
        <w:rPr>
          <w:rFonts w:ascii="Arial" w:eastAsia="Times New Roman" w:hAnsi="Arial" w:cs="Arial"/>
          <w:sz w:val="24"/>
          <w:szCs w:val="24"/>
          <w:lang w:eastAsia="hu-HU"/>
        </w:rPr>
        <w:t>. 16.§ (8) bekezdése törlésre kerül.</w:t>
      </w:r>
    </w:p>
    <w:p w:rsidR="00201921" w:rsidRPr="00154038" w:rsidRDefault="00201921" w:rsidP="003D3E07">
      <w:pPr>
        <w:pStyle w:val="Listaszerbekezds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C0CA9" w:rsidRPr="00154038" w:rsidRDefault="00834F2A" w:rsidP="00834F2A">
      <w:pPr>
        <w:pStyle w:val="Listaszerbekezds"/>
        <w:numPr>
          <w:ilvl w:val="0"/>
          <w:numId w:val="1"/>
        </w:num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b/>
          <w:sz w:val="24"/>
          <w:szCs w:val="24"/>
          <w:lang w:eastAsia="hu-HU"/>
        </w:rPr>
        <w:t>§</w:t>
      </w:r>
    </w:p>
    <w:p w:rsidR="00CC0CA9" w:rsidRPr="00154038" w:rsidRDefault="00CC0CA9" w:rsidP="003D3E07">
      <w:pPr>
        <w:pStyle w:val="Listaszerbekezds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D3E07" w:rsidRPr="00154038" w:rsidRDefault="00E807F8" w:rsidP="003D3E07">
      <w:pPr>
        <w:pStyle w:val="Listaszerbekezds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sz w:val="24"/>
          <w:szCs w:val="24"/>
          <w:lang w:eastAsia="hu-HU"/>
        </w:rPr>
        <w:t>R.2</w:t>
      </w:r>
      <w:r w:rsidR="003D3E07" w:rsidRPr="00154038">
        <w:rPr>
          <w:rFonts w:ascii="Arial" w:eastAsia="Times New Roman" w:hAnsi="Arial" w:cs="Arial"/>
          <w:sz w:val="24"/>
          <w:szCs w:val="24"/>
          <w:lang w:eastAsia="hu-HU"/>
        </w:rPr>
        <w:t>.</w:t>
      </w:r>
      <w:r w:rsidR="00CE3F72" w:rsidRPr="00154038">
        <w:rPr>
          <w:rFonts w:ascii="Arial" w:eastAsia="Times New Roman" w:hAnsi="Arial" w:cs="Arial"/>
          <w:sz w:val="24"/>
          <w:szCs w:val="24"/>
          <w:lang w:eastAsia="hu-HU"/>
        </w:rPr>
        <w:t xml:space="preserve"> 16/A.§ (3) bekezdésének</w:t>
      </w:r>
      <w:r w:rsidR="000C23B3" w:rsidRPr="00154038">
        <w:rPr>
          <w:rFonts w:ascii="Arial" w:eastAsia="Times New Roman" w:hAnsi="Arial" w:cs="Arial"/>
          <w:sz w:val="24"/>
          <w:szCs w:val="24"/>
          <w:lang w:eastAsia="hu-HU"/>
        </w:rPr>
        <w:t xml:space="preserve"> helyébe a következő rendelkezés lép </w:t>
      </w:r>
      <w:r w:rsidR="00CE3F72" w:rsidRPr="00154038">
        <w:rPr>
          <w:rFonts w:ascii="Arial" w:eastAsia="Times New Roman" w:hAnsi="Arial" w:cs="Arial"/>
          <w:sz w:val="24"/>
          <w:szCs w:val="24"/>
          <w:lang w:eastAsia="hu-HU"/>
        </w:rPr>
        <w:t>:</w:t>
      </w:r>
    </w:p>
    <w:p w:rsidR="00CE3F72" w:rsidRPr="00154038" w:rsidRDefault="00CE3F72" w:rsidP="003D3E07">
      <w:pPr>
        <w:pStyle w:val="Listaszerbekezds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5C5CD4" w:rsidRPr="00154038" w:rsidRDefault="00CE3F72" w:rsidP="003D3E07">
      <w:pPr>
        <w:pStyle w:val="Listaszerbekezds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„Nem jogosult gondozási szükséglethez kapcsolódó kiadások támogatására az,</w:t>
      </w:r>
    </w:p>
    <w:p w:rsidR="005C5CD4" w:rsidRPr="00154038" w:rsidRDefault="00CE3F72" w:rsidP="005C5CD4">
      <w:pPr>
        <w:pStyle w:val="Listaszerbekezds"/>
        <w:numPr>
          <w:ilvl w:val="0"/>
          <w:numId w:val="25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akinek gondozásáért hozzátartozó</w:t>
      </w:r>
      <w:r w:rsidR="007F68C9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ja ápolási díjban,</w:t>
      </w:r>
    </w:p>
    <w:p w:rsidR="005C5CD4" w:rsidRPr="00154038" w:rsidRDefault="00731BB0" w:rsidP="005C5CD4">
      <w:pPr>
        <w:pStyle w:val="Listaszerbekezds"/>
        <w:numPr>
          <w:ilvl w:val="0"/>
          <w:numId w:val="25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aki </w:t>
      </w:r>
      <w:r w:rsidR="005E67AE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3. életévét betöltötte, </w:t>
      </w: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tartósan beteg vagy fogyatékos gyermek</w:t>
      </w:r>
      <w:r w:rsidR="007F68C9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és gondozásáért hozzátartozója</w:t>
      </w: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</w:t>
      </w:r>
      <w:r w:rsidR="005C5CD4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GYES-ben részesül, </w:t>
      </w:r>
    </w:p>
    <w:p w:rsidR="005C5CD4" w:rsidRPr="00154038" w:rsidRDefault="00CE3F72" w:rsidP="005C5CD4">
      <w:pPr>
        <w:pStyle w:val="Listaszerbekezds"/>
        <w:numPr>
          <w:ilvl w:val="0"/>
          <w:numId w:val="25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</w:t>
      </w:r>
      <w:r w:rsidR="005C5CD4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aki </w:t>
      </w: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egy hónapot meghaladó kórh</w:t>
      </w:r>
      <w:r w:rsidR="005C5CD4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ázi ellátásban részesül,</w:t>
      </w:r>
    </w:p>
    <w:p w:rsidR="00CE3F72" w:rsidRPr="00154038" w:rsidRDefault="005C5CD4" w:rsidP="005C5CD4">
      <w:pPr>
        <w:pStyle w:val="Listaszerbekezds"/>
        <w:numPr>
          <w:ilvl w:val="0"/>
          <w:numId w:val="25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aki</w:t>
      </w:r>
      <w:r w:rsidR="00CE3F72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tartási-, gondozási-, életjáradéki-, öröklési szerződést kötött.”</w:t>
      </w:r>
    </w:p>
    <w:p w:rsidR="00CE3F72" w:rsidRPr="00154038" w:rsidRDefault="00CE3F72" w:rsidP="003D3E07">
      <w:pPr>
        <w:pStyle w:val="Listaszerbekezds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E3F72" w:rsidRPr="00154038" w:rsidRDefault="00834F2A" w:rsidP="00834F2A">
      <w:pPr>
        <w:pStyle w:val="Listaszerbekezds"/>
        <w:numPr>
          <w:ilvl w:val="0"/>
          <w:numId w:val="1"/>
        </w:num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b/>
          <w:sz w:val="24"/>
          <w:szCs w:val="24"/>
          <w:lang w:eastAsia="hu-HU"/>
        </w:rPr>
        <w:t>§</w:t>
      </w:r>
    </w:p>
    <w:p w:rsidR="00CE3F72" w:rsidRPr="00154038" w:rsidRDefault="00CE3F72" w:rsidP="003D3E07">
      <w:pPr>
        <w:pStyle w:val="Listaszerbekezds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E3F72" w:rsidRPr="00154038" w:rsidRDefault="00E807F8" w:rsidP="003D3E07">
      <w:pPr>
        <w:pStyle w:val="Listaszerbekezds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sz w:val="24"/>
          <w:szCs w:val="24"/>
          <w:lang w:eastAsia="hu-HU"/>
        </w:rPr>
        <w:t>R.2</w:t>
      </w:r>
      <w:r w:rsidR="00CE3F72" w:rsidRPr="00154038">
        <w:rPr>
          <w:rFonts w:ascii="Arial" w:eastAsia="Times New Roman" w:hAnsi="Arial" w:cs="Arial"/>
          <w:sz w:val="24"/>
          <w:szCs w:val="24"/>
          <w:lang w:eastAsia="hu-HU"/>
        </w:rPr>
        <w:t>. 16/A. § (7) bekezdésének</w:t>
      </w:r>
      <w:r w:rsidR="000C23B3" w:rsidRPr="00154038">
        <w:rPr>
          <w:rFonts w:ascii="Arial" w:eastAsia="Times New Roman" w:hAnsi="Arial" w:cs="Arial"/>
          <w:sz w:val="24"/>
          <w:szCs w:val="24"/>
          <w:lang w:eastAsia="hu-HU"/>
        </w:rPr>
        <w:t xml:space="preserve"> helyébe a következő rendelkezés lép</w:t>
      </w:r>
      <w:r w:rsidR="00CE3F72" w:rsidRPr="00154038">
        <w:rPr>
          <w:rFonts w:ascii="Arial" w:eastAsia="Times New Roman" w:hAnsi="Arial" w:cs="Arial"/>
          <w:sz w:val="24"/>
          <w:szCs w:val="24"/>
          <w:lang w:eastAsia="hu-HU"/>
        </w:rPr>
        <w:t>:</w:t>
      </w:r>
    </w:p>
    <w:p w:rsidR="00CE3F72" w:rsidRPr="00154038" w:rsidRDefault="00CE3F72" w:rsidP="003D3E07">
      <w:pPr>
        <w:pStyle w:val="Listaszerbekezds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E3F72" w:rsidRPr="00154038" w:rsidRDefault="00CE3F72" w:rsidP="003D3E07">
      <w:pPr>
        <w:pStyle w:val="Listaszerbekezds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„ Ha a gondozási szükséglethez kapcsolódó kiadások támogatásában részesülő személy</w:t>
      </w:r>
      <w:r w:rsidR="00C42AA0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,</w:t>
      </w: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hajdúszoboszlói lakcíme a támogatás folyósításának időtartama alatt megváltozik, vagy a jogosult elhunyt, vagy a (3) bekezdésben felsoroltak valamelyike bekövetkezik, a változás, illetve a haláleset hónapjára járó támogatást az önkormányzat teljes összegben folyósítja, de a támogatás további folyósítását meg kell szüntetni.”</w:t>
      </w:r>
    </w:p>
    <w:p w:rsidR="00201921" w:rsidRPr="00154038" w:rsidRDefault="00201921" w:rsidP="003D3E07">
      <w:pPr>
        <w:pStyle w:val="Listaszerbekezds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201921" w:rsidRPr="00154038" w:rsidRDefault="00834F2A" w:rsidP="00834F2A">
      <w:pPr>
        <w:pStyle w:val="Listaszerbekezds"/>
        <w:numPr>
          <w:ilvl w:val="0"/>
          <w:numId w:val="1"/>
        </w:num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b/>
          <w:sz w:val="24"/>
          <w:szCs w:val="24"/>
          <w:lang w:eastAsia="hu-HU"/>
        </w:rPr>
        <w:t>§</w:t>
      </w:r>
    </w:p>
    <w:p w:rsidR="00201921" w:rsidRPr="00154038" w:rsidRDefault="00201921" w:rsidP="003D3E07">
      <w:pPr>
        <w:pStyle w:val="Listaszerbekezds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201921" w:rsidRPr="00154038" w:rsidRDefault="00E807F8" w:rsidP="003D3E07">
      <w:pPr>
        <w:pStyle w:val="Listaszerbekezds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sz w:val="24"/>
          <w:szCs w:val="24"/>
          <w:lang w:eastAsia="hu-HU"/>
        </w:rPr>
        <w:t>R.2</w:t>
      </w:r>
      <w:r w:rsidR="00201921" w:rsidRPr="00154038">
        <w:rPr>
          <w:rFonts w:ascii="Arial" w:eastAsia="Times New Roman" w:hAnsi="Arial" w:cs="Arial"/>
          <w:sz w:val="24"/>
          <w:szCs w:val="24"/>
          <w:lang w:eastAsia="hu-HU"/>
        </w:rPr>
        <w:t>. 16/A.</w:t>
      </w:r>
      <w:r w:rsidR="00703137" w:rsidRPr="00154038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201921" w:rsidRPr="00154038">
        <w:rPr>
          <w:rFonts w:ascii="Arial" w:eastAsia="Times New Roman" w:hAnsi="Arial" w:cs="Arial"/>
          <w:sz w:val="24"/>
          <w:szCs w:val="24"/>
          <w:lang w:eastAsia="hu-HU"/>
        </w:rPr>
        <w:t xml:space="preserve">§ </w:t>
      </w:r>
      <w:r w:rsidR="000810E5" w:rsidRPr="00154038">
        <w:rPr>
          <w:rFonts w:ascii="Arial" w:eastAsia="Times New Roman" w:hAnsi="Arial" w:cs="Arial"/>
          <w:sz w:val="24"/>
          <w:szCs w:val="24"/>
          <w:lang w:eastAsia="hu-HU"/>
        </w:rPr>
        <w:t>(8</w:t>
      </w:r>
      <w:r w:rsidR="00DC72B9" w:rsidRPr="00154038">
        <w:rPr>
          <w:rFonts w:ascii="Arial" w:eastAsia="Times New Roman" w:hAnsi="Arial" w:cs="Arial"/>
          <w:sz w:val="24"/>
          <w:szCs w:val="24"/>
          <w:lang w:eastAsia="hu-HU"/>
        </w:rPr>
        <w:t>) bekezdése törlésre kerül.</w:t>
      </w:r>
    </w:p>
    <w:p w:rsidR="000810E5" w:rsidRPr="00154038" w:rsidRDefault="000810E5" w:rsidP="003D3E07">
      <w:pPr>
        <w:pStyle w:val="Listaszerbekezds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810E5" w:rsidRPr="00154038" w:rsidRDefault="00834F2A" w:rsidP="00834F2A">
      <w:pPr>
        <w:pStyle w:val="Listaszerbekezds"/>
        <w:numPr>
          <w:ilvl w:val="0"/>
          <w:numId w:val="1"/>
        </w:num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b/>
          <w:sz w:val="24"/>
          <w:szCs w:val="24"/>
          <w:lang w:eastAsia="hu-HU"/>
        </w:rPr>
        <w:t>§</w:t>
      </w:r>
    </w:p>
    <w:p w:rsidR="00703137" w:rsidRPr="00154038" w:rsidRDefault="00703137" w:rsidP="000810E5">
      <w:pPr>
        <w:pStyle w:val="Listaszerbekezds"/>
        <w:tabs>
          <w:tab w:val="left" w:pos="426"/>
        </w:tabs>
        <w:spacing w:after="0" w:line="240" w:lineRule="auto"/>
        <w:ind w:left="0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0810E5" w:rsidRPr="00154038" w:rsidRDefault="00E807F8" w:rsidP="003D3E07">
      <w:pPr>
        <w:pStyle w:val="Listaszerbekezds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sz w:val="24"/>
          <w:szCs w:val="24"/>
          <w:lang w:eastAsia="hu-HU"/>
        </w:rPr>
        <w:t>R.2</w:t>
      </w:r>
      <w:r w:rsidR="00703137" w:rsidRPr="00154038">
        <w:rPr>
          <w:rFonts w:ascii="Arial" w:eastAsia="Times New Roman" w:hAnsi="Arial" w:cs="Arial"/>
          <w:sz w:val="24"/>
          <w:szCs w:val="24"/>
          <w:lang w:eastAsia="hu-HU"/>
        </w:rPr>
        <w:t>. 20.§ (3) bekezdés a) pont aa) alpontjának</w:t>
      </w:r>
      <w:r w:rsidR="000C23B3" w:rsidRPr="00154038">
        <w:rPr>
          <w:rFonts w:ascii="Arial" w:eastAsia="Times New Roman" w:hAnsi="Arial" w:cs="Arial"/>
          <w:sz w:val="24"/>
          <w:szCs w:val="24"/>
          <w:lang w:eastAsia="hu-HU"/>
        </w:rPr>
        <w:t xml:space="preserve"> helyébe a következő rendelkezés lép</w:t>
      </w:r>
      <w:r w:rsidR="00703137" w:rsidRPr="00154038">
        <w:rPr>
          <w:rFonts w:ascii="Arial" w:eastAsia="Times New Roman" w:hAnsi="Arial" w:cs="Arial"/>
          <w:sz w:val="24"/>
          <w:szCs w:val="24"/>
          <w:lang w:eastAsia="hu-HU"/>
        </w:rPr>
        <w:t>:</w:t>
      </w:r>
    </w:p>
    <w:p w:rsidR="00703137" w:rsidRPr="00154038" w:rsidRDefault="00703137" w:rsidP="00703137">
      <w:pPr>
        <w:pStyle w:val="Listaszerbekezds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703137" w:rsidRPr="00154038" w:rsidRDefault="00703137" w:rsidP="00703137">
      <w:pPr>
        <w:pStyle w:val="Listaszerbekezds"/>
        <w:tabs>
          <w:tab w:val="left" w:pos="426"/>
        </w:tabs>
        <w:spacing w:line="240" w:lineRule="auto"/>
        <w:ind w:left="0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„egyedülálló esetén havi jövedelme az öregségi nyugdíj mindenkori legkisebb összege háromszorosát nem éri el, vagy”</w:t>
      </w:r>
    </w:p>
    <w:p w:rsidR="00703137" w:rsidRPr="00154038" w:rsidRDefault="00703137" w:rsidP="003D3E07">
      <w:pPr>
        <w:pStyle w:val="Listaszerbekezds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703137" w:rsidRPr="00154038" w:rsidRDefault="00834F2A" w:rsidP="00834F2A">
      <w:pPr>
        <w:pStyle w:val="Listaszerbekezds"/>
        <w:numPr>
          <w:ilvl w:val="0"/>
          <w:numId w:val="1"/>
        </w:num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b/>
          <w:sz w:val="24"/>
          <w:szCs w:val="24"/>
          <w:lang w:eastAsia="hu-HU"/>
        </w:rPr>
        <w:t>§</w:t>
      </w:r>
    </w:p>
    <w:p w:rsidR="00834F2A" w:rsidRPr="00154038" w:rsidRDefault="00834F2A" w:rsidP="00834F2A">
      <w:pPr>
        <w:pStyle w:val="Listaszerbekezds"/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0810E5" w:rsidRPr="00154038" w:rsidRDefault="00E807F8" w:rsidP="003D3E07">
      <w:pPr>
        <w:pStyle w:val="Listaszerbekezds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sz w:val="24"/>
          <w:szCs w:val="24"/>
          <w:lang w:eastAsia="hu-HU"/>
        </w:rPr>
        <w:t>R.2</w:t>
      </w:r>
      <w:r w:rsidR="000810E5" w:rsidRPr="00154038">
        <w:rPr>
          <w:rFonts w:ascii="Arial" w:eastAsia="Times New Roman" w:hAnsi="Arial" w:cs="Arial"/>
          <w:sz w:val="24"/>
          <w:szCs w:val="24"/>
          <w:lang w:eastAsia="hu-HU"/>
        </w:rPr>
        <w:t>. 20.§</w:t>
      </w:r>
      <w:r w:rsidR="00167119" w:rsidRPr="00154038">
        <w:rPr>
          <w:rFonts w:ascii="Arial" w:eastAsia="Times New Roman" w:hAnsi="Arial" w:cs="Arial"/>
          <w:sz w:val="24"/>
          <w:szCs w:val="24"/>
          <w:lang w:eastAsia="hu-HU"/>
        </w:rPr>
        <w:t xml:space="preserve"> (3) bekezdés </w:t>
      </w:r>
      <w:r w:rsidR="00703137" w:rsidRPr="00154038">
        <w:rPr>
          <w:rFonts w:ascii="Arial" w:eastAsia="Times New Roman" w:hAnsi="Arial" w:cs="Arial"/>
          <w:sz w:val="24"/>
          <w:szCs w:val="24"/>
          <w:lang w:eastAsia="hu-HU"/>
        </w:rPr>
        <w:t>b</w:t>
      </w:r>
      <w:r w:rsidR="00987146" w:rsidRPr="00154038">
        <w:rPr>
          <w:rFonts w:ascii="Arial" w:eastAsia="Times New Roman" w:hAnsi="Arial" w:cs="Arial"/>
          <w:sz w:val="24"/>
          <w:szCs w:val="24"/>
          <w:lang w:eastAsia="hu-HU"/>
        </w:rPr>
        <w:t xml:space="preserve">) pont </w:t>
      </w:r>
      <w:r w:rsidR="00703137" w:rsidRPr="00154038">
        <w:rPr>
          <w:rFonts w:ascii="Arial" w:eastAsia="Times New Roman" w:hAnsi="Arial" w:cs="Arial"/>
          <w:sz w:val="24"/>
          <w:szCs w:val="24"/>
          <w:lang w:eastAsia="hu-HU"/>
        </w:rPr>
        <w:t>b</w:t>
      </w:r>
      <w:r w:rsidR="00167119" w:rsidRPr="00154038">
        <w:rPr>
          <w:rFonts w:ascii="Arial" w:eastAsia="Times New Roman" w:hAnsi="Arial" w:cs="Arial"/>
          <w:sz w:val="24"/>
          <w:szCs w:val="24"/>
          <w:lang w:eastAsia="hu-HU"/>
        </w:rPr>
        <w:t xml:space="preserve">a) </w:t>
      </w:r>
      <w:r w:rsidR="00987146" w:rsidRPr="00154038">
        <w:rPr>
          <w:rFonts w:ascii="Arial" w:eastAsia="Times New Roman" w:hAnsi="Arial" w:cs="Arial"/>
          <w:sz w:val="24"/>
          <w:szCs w:val="24"/>
          <w:lang w:eastAsia="hu-HU"/>
        </w:rPr>
        <w:t>al</w:t>
      </w:r>
      <w:r w:rsidR="00167119" w:rsidRPr="00154038">
        <w:rPr>
          <w:rFonts w:ascii="Arial" w:eastAsia="Times New Roman" w:hAnsi="Arial" w:cs="Arial"/>
          <w:sz w:val="24"/>
          <w:szCs w:val="24"/>
          <w:lang w:eastAsia="hu-HU"/>
        </w:rPr>
        <w:t>pontjának</w:t>
      </w:r>
      <w:r w:rsidR="000C23B3" w:rsidRPr="00154038">
        <w:rPr>
          <w:rFonts w:ascii="Arial" w:eastAsia="Times New Roman" w:hAnsi="Arial" w:cs="Arial"/>
          <w:sz w:val="24"/>
          <w:szCs w:val="24"/>
          <w:lang w:eastAsia="hu-HU"/>
        </w:rPr>
        <w:t xml:space="preserve"> helyébe a következő rendelkezés lép</w:t>
      </w:r>
      <w:r w:rsidR="00167119" w:rsidRPr="00154038">
        <w:rPr>
          <w:rFonts w:ascii="Arial" w:eastAsia="Times New Roman" w:hAnsi="Arial" w:cs="Arial"/>
          <w:sz w:val="24"/>
          <w:szCs w:val="24"/>
          <w:lang w:eastAsia="hu-HU"/>
        </w:rPr>
        <w:t>:</w:t>
      </w:r>
    </w:p>
    <w:p w:rsidR="00167119" w:rsidRPr="00154038" w:rsidRDefault="00167119" w:rsidP="003D3E07">
      <w:pPr>
        <w:pStyle w:val="Listaszerbekezds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67119" w:rsidRPr="00154038" w:rsidRDefault="00167119" w:rsidP="00167119">
      <w:pPr>
        <w:pStyle w:val="Listaszerbekezds"/>
        <w:tabs>
          <w:tab w:val="left" w:pos="426"/>
        </w:tabs>
        <w:spacing w:after="0"/>
        <w:ind w:left="0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„</w:t>
      </w:r>
      <w:r w:rsidR="00703137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egyedülálló esetén </w:t>
      </w: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havi jövedelme az öregségi nyugdíj mindenkori legkisebb összege </w:t>
      </w:r>
      <w:r w:rsidR="00703137"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kétszeresé</w:t>
      </w: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t nem éri el, vagy”</w:t>
      </w:r>
    </w:p>
    <w:p w:rsidR="00834F2A" w:rsidRPr="00154038" w:rsidRDefault="00834F2A" w:rsidP="00834F2A">
      <w:pPr>
        <w:pStyle w:val="Listaszerbekezds"/>
        <w:numPr>
          <w:ilvl w:val="0"/>
          <w:numId w:val="1"/>
        </w:numPr>
        <w:tabs>
          <w:tab w:val="left" w:pos="426"/>
        </w:tabs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b/>
          <w:sz w:val="24"/>
          <w:szCs w:val="24"/>
          <w:lang w:eastAsia="hu-HU"/>
        </w:rPr>
        <w:lastRenderedPageBreak/>
        <w:t>§</w:t>
      </w:r>
    </w:p>
    <w:p w:rsidR="00834F2A" w:rsidRPr="002D01E1" w:rsidRDefault="00834F2A" w:rsidP="002D01E1">
      <w:pPr>
        <w:tabs>
          <w:tab w:val="left" w:pos="426"/>
        </w:tabs>
        <w:spacing w:after="0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703137" w:rsidRPr="00154038" w:rsidRDefault="00E807F8" w:rsidP="00167119">
      <w:pPr>
        <w:pStyle w:val="Listaszerbekezds"/>
        <w:tabs>
          <w:tab w:val="left" w:pos="426"/>
        </w:tabs>
        <w:spacing w:after="0"/>
        <w:ind w:left="0"/>
        <w:rPr>
          <w:rFonts w:ascii="Arial" w:eastAsia="Times New Roman" w:hAnsi="Arial" w:cs="Arial"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sz w:val="24"/>
          <w:szCs w:val="24"/>
          <w:lang w:eastAsia="hu-HU"/>
        </w:rPr>
        <w:t>R.2</w:t>
      </w:r>
      <w:r w:rsidR="00703137" w:rsidRPr="00154038">
        <w:rPr>
          <w:rFonts w:ascii="Arial" w:eastAsia="Times New Roman" w:hAnsi="Arial" w:cs="Arial"/>
          <w:sz w:val="24"/>
          <w:szCs w:val="24"/>
          <w:lang w:eastAsia="hu-HU"/>
        </w:rPr>
        <w:t>. 20. § (3) bekezdés c) pont ca) alpon</w:t>
      </w:r>
      <w:r w:rsidR="00834F2A" w:rsidRPr="00154038">
        <w:rPr>
          <w:rFonts w:ascii="Arial" w:eastAsia="Times New Roman" w:hAnsi="Arial" w:cs="Arial"/>
          <w:sz w:val="24"/>
          <w:szCs w:val="24"/>
          <w:lang w:eastAsia="hu-HU"/>
        </w:rPr>
        <w:t>t</w:t>
      </w:r>
      <w:r w:rsidR="00703137" w:rsidRPr="00154038">
        <w:rPr>
          <w:rFonts w:ascii="Arial" w:eastAsia="Times New Roman" w:hAnsi="Arial" w:cs="Arial"/>
          <w:sz w:val="24"/>
          <w:szCs w:val="24"/>
          <w:lang w:eastAsia="hu-HU"/>
        </w:rPr>
        <w:t>jának</w:t>
      </w:r>
      <w:r w:rsidR="000C23B3" w:rsidRPr="00154038">
        <w:rPr>
          <w:rFonts w:ascii="Arial" w:eastAsia="Times New Roman" w:hAnsi="Arial" w:cs="Arial"/>
          <w:sz w:val="24"/>
          <w:szCs w:val="24"/>
          <w:lang w:eastAsia="hu-HU"/>
        </w:rPr>
        <w:t xml:space="preserve"> helyébe a következő rendelkezés lép </w:t>
      </w:r>
      <w:r w:rsidR="00703137" w:rsidRPr="00154038">
        <w:rPr>
          <w:rFonts w:ascii="Arial" w:eastAsia="Times New Roman" w:hAnsi="Arial" w:cs="Arial"/>
          <w:sz w:val="24"/>
          <w:szCs w:val="24"/>
          <w:lang w:eastAsia="hu-HU"/>
        </w:rPr>
        <w:t>:</w:t>
      </w:r>
    </w:p>
    <w:p w:rsidR="00703137" w:rsidRPr="00154038" w:rsidRDefault="00703137" w:rsidP="00167119">
      <w:pPr>
        <w:pStyle w:val="Listaszerbekezds"/>
        <w:tabs>
          <w:tab w:val="left" w:pos="426"/>
        </w:tabs>
        <w:spacing w:after="0"/>
        <w:ind w:left="0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703137" w:rsidRPr="00154038" w:rsidRDefault="00703137" w:rsidP="00167119">
      <w:pPr>
        <w:pStyle w:val="Listaszerbekezds"/>
        <w:tabs>
          <w:tab w:val="left" w:pos="426"/>
        </w:tabs>
        <w:spacing w:after="0"/>
        <w:ind w:left="0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>„ egyedülálló esetén havi jövedelme az öregségi nyugdíj mindenkori legkisebb összege másfélszeresét nem éri el, vagy</w:t>
      </w:r>
    </w:p>
    <w:p w:rsidR="003050CE" w:rsidRPr="00154038" w:rsidRDefault="003050CE" w:rsidP="003050CE">
      <w:pPr>
        <w:pStyle w:val="Listaszerbekezds"/>
        <w:tabs>
          <w:tab w:val="left" w:pos="426"/>
        </w:tabs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hu-HU"/>
        </w:rPr>
      </w:pPr>
    </w:p>
    <w:p w:rsidR="00EE0692" w:rsidRPr="00154038" w:rsidRDefault="00AA1378" w:rsidP="00EE0692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b/>
          <w:sz w:val="24"/>
          <w:szCs w:val="24"/>
          <w:lang w:eastAsia="hu-HU"/>
        </w:rPr>
        <w:t>III</w:t>
      </w:r>
      <w:r w:rsidR="00EE0692" w:rsidRPr="00154038">
        <w:rPr>
          <w:rFonts w:ascii="Arial" w:eastAsia="Times New Roman" w:hAnsi="Arial" w:cs="Arial"/>
          <w:b/>
          <w:sz w:val="24"/>
          <w:szCs w:val="24"/>
          <w:lang w:eastAsia="hu-HU"/>
        </w:rPr>
        <w:t>. fejezet</w:t>
      </w:r>
    </w:p>
    <w:p w:rsidR="009123D4" w:rsidRPr="00154038" w:rsidRDefault="009123D4" w:rsidP="007F0F11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AA1378" w:rsidRPr="00154038" w:rsidRDefault="00AA1378" w:rsidP="002D01E1">
      <w:pPr>
        <w:pStyle w:val="Listaszerbekezds"/>
        <w:numPr>
          <w:ilvl w:val="0"/>
          <w:numId w:val="1"/>
        </w:numPr>
        <w:tabs>
          <w:tab w:val="left" w:pos="426"/>
        </w:tabs>
        <w:spacing w:after="0" w:line="240" w:lineRule="auto"/>
        <w:ind w:hanging="720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b/>
          <w:sz w:val="24"/>
          <w:szCs w:val="24"/>
          <w:lang w:eastAsia="hu-HU"/>
        </w:rPr>
        <w:t>§</w:t>
      </w:r>
    </w:p>
    <w:p w:rsidR="00AA1378" w:rsidRPr="00154038" w:rsidRDefault="00AA1378" w:rsidP="00AA1378">
      <w:pPr>
        <w:pStyle w:val="Listaszerbekezds"/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BF5AD9" w:rsidRPr="00154038" w:rsidRDefault="00BF5AD9" w:rsidP="00CA47F7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b/>
          <w:sz w:val="24"/>
          <w:szCs w:val="24"/>
          <w:lang w:eastAsia="hu-HU"/>
        </w:rPr>
        <w:t>Záró rendelkezések</w:t>
      </w:r>
    </w:p>
    <w:p w:rsidR="0088508C" w:rsidRPr="00154038" w:rsidRDefault="0088508C" w:rsidP="00CA47F7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1428E1" w:rsidRPr="00154038" w:rsidRDefault="00CA47F7" w:rsidP="004C1B76">
      <w:pPr>
        <w:pStyle w:val="Listaszerbekezds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sz w:val="24"/>
          <w:szCs w:val="24"/>
          <w:lang w:eastAsia="hu-HU"/>
        </w:rPr>
        <w:t>Ez a</w:t>
      </w:r>
      <w:r w:rsidR="001428E1" w:rsidRPr="00154038">
        <w:rPr>
          <w:rFonts w:ascii="Arial" w:eastAsia="Times New Roman" w:hAnsi="Arial" w:cs="Arial"/>
          <w:sz w:val="24"/>
          <w:szCs w:val="24"/>
          <w:lang w:eastAsia="hu-HU"/>
        </w:rPr>
        <w:t xml:space="preserve"> rendelet 2018.</w:t>
      </w:r>
      <w:r w:rsidR="001152D1" w:rsidRPr="00154038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342EAC" w:rsidRPr="00154038">
        <w:rPr>
          <w:rFonts w:ascii="Arial" w:eastAsia="Times New Roman" w:hAnsi="Arial" w:cs="Arial"/>
          <w:sz w:val="24"/>
          <w:szCs w:val="24"/>
          <w:lang w:eastAsia="hu-HU"/>
        </w:rPr>
        <w:t>november 22</w:t>
      </w:r>
      <w:r w:rsidR="009123D4" w:rsidRPr="00154038">
        <w:rPr>
          <w:rFonts w:ascii="Arial" w:eastAsia="Times New Roman" w:hAnsi="Arial" w:cs="Arial"/>
          <w:sz w:val="24"/>
          <w:szCs w:val="24"/>
          <w:lang w:eastAsia="hu-HU"/>
        </w:rPr>
        <w:t>.</w:t>
      </w:r>
      <w:r w:rsidR="001428E1" w:rsidRPr="00154038">
        <w:rPr>
          <w:rFonts w:ascii="Arial" w:eastAsia="Times New Roman" w:hAnsi="Arial" w:cs="Arial"/>
          <w:sz w:val="24"/>
          <w:szCs w:val="24"/>
          <w:lang w:eastAsia="hu-HU"/>
        </w:rPr>
        <w:t xml:space="preserve"> napján </w:t>
      </w:r>
      <w:r w:rsidR="001152D1" w:rsidRPr="00154038">
        <w:rPr>
          <w:rFonts w:ascii="Arial" w:eastAsia="Times New Roman" w:hAnsi="Arial" w:cs="Arial"/>
          <w:sz w:val="24"/>
          <w:szCs w:val="24"/>
          <w:lang w:eastAsia="hu-HU"/>
        </w:rPr>
        <w:t>lép hatályba</w:t>
      </w:r>
      <w:r w:rsidR="007F0F11" w:rsidRPr="00154038">
        <w:rPr>
          <w:rFonts w:ascii="Arial" w:eastAsia="Times New Roman" w:hAnsi="Arial" w:cs="Arial"/>
          <w:sz w:val="24"/>
          <w:szCs w:val="24"/>
          <w:lang w:eastAsia="hu-HU"/>
        </w:rPr>
        <w:t xml:space="preserve">, </w:t>
      </w:r>
      <w:r w:rsidR="003C06FE" w:rsidRPr="00154038">
        <w:rPr>
          <w:rFonts w:ascii="Arial" w:eastAsia="Times New Roman" w:hAnsi="Arial" w:cs="Arial"/>
          <w:sz w:val="24"/>
          <w:szCs w:val="24"/>
          <w:lang w:eastAsia="hu-HU"/>
        </w:rPr>
        <w:t xml:space="preserve">és rendelkezéseit </w:t>
      </w:r>
      <w:r w:rsidR="007F0F11" w:rsidRPr="00154038">
        <w:rPr>
          <w:rFonts w:ascii="Arial" w:eastAsia="Times New Roman" w:hAnsi="Arial" w:cs="Arial"/>
          <w:sz w:val="24"/>
          <w:szCs w:val="24"/>
          <w:lang w:eastAsia="hu-HU"/>
        </w:rPr>
        <w:t>a folyamatban lévő ügyekben is alkalmazni kell</w:t>
      </w:r>
      <w:r w:rsidR="001428E1" w:rsidRPr="00154038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CA47F7" w:rsidRPr="00154038" w:rsidRDefault="00CA47F7" w:rsidP="00CA47F7">
      <w:pPr>
        <w:pStyle w:val="Listaszerbekezds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21D60" w:rsidRPr="00154038" w:rsidRDefault="00CA47F7" w:rsidP="004C1B76">
      <w:pPr>
        <w:pStyle w:val="Listaszerbekezds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sz w:val="24"/>
          <w:szCs w:val="24"/>
          <w:lang w:eastAsia="hu-HU"/>
        </w:rPr>
        <w:t>Ez a</w:t>
      </w:r>
      <w:r w:rsidR="007C2D69" w:rsidRPr="00154038">
        <w:rPr>
          <w:rFonts w:ascii="Arial" w:eastAsia="Times New Roman" w:hAnsi="Arial" w:cs="Arial"/>
          <w:sz w:val="24"/>
          <w:szCs w:val="24"/>
          <w:lang w:eastAsia="hu-HU"/>
        </w:rPr>
        <w:t xml:space="preserve"> rendelet 2018</w:t>
      </w:r>
      <w:r w:rsidR="001428E1" w:rsidRPr="00154038">
        <w:rPr>
          <w:rFonts w:ascii="Arial" w:eastAsia="Times New Roman" w:hAnsi="Arial" w:cs="Arial"/>
          <w:sz w:val="24"/>
          <w:szCs w:val="24"/>
          <w:lang w:eastAsia="hu-HU"/>
        </w:rPr>
        <w:t xml:space="preserve">. </w:t>
      </w:r>
      <w:r w:rsidR="009123D4" w:rsidRPr="00154038">
        <w:rPr>
          <w:rFonts w:ascii="Arial" w:eastAsia="Times New Roman" w:hAnsi="Arial" w:cs="Arial"/>
          <w:sz w:val="24"/>
          <w:szCs w:val="24"/>
          <w:lang w:eastAsia="hu-HU"/>
        </w:rPr>
        <w:t>november</w:t>
      </w:r>
      <w:r w:rsidR="007C2D69" w:rsidRPr="00154038">
        <w:rPr>
          <w:rFonts w:ascii="Arial" w:eastAsia="Times New Roman" w:hAnsi="Arial" w:cs="Arial"/>
          <w:sz w:val="24"/>
          <w:szCs w:val="24"/>
          <w:lang w:eastAsia="hu-HU"/>
        </w:rPr>
        <w:t xml:space="preserve"> 2</w:t>
      </w:r>
      <w:r w:rsidR="00342EAC" w:rsidRPr="00154038">
        <w:rPr>
          <w:rFonts w:ascii="Arial" w:eastAsia="Times New Roman" w:hAnsi="Arial" w:cs="Arial"/>
          <w:sz w:val="24"/>
          <w:szCs w:val="24"/>
          <w:lang w:eastAsia="hu-HU"/>
        </w:rPr>
        <w:t>3-á</w:t>
      </w:r>
      <w:r w:rsidR="00C21D60" w:rsidRPr="00154038">
        <w:rPr>
          <w:rFonts w:ascii="Arial" w:eastAsia="Times New Roman" w:hAnsi="Arial" w:cs="Arial"/>
          <w:sz w:val="24"/>
          <w:szCs w:val="24"/>
          <w:lang w:eastAsia="hu-HU"/>
        </w:rPr>
        <w:t>n hatályát veszti.</w:t>
      </w:r>
    </w:p>
    <w:p w:rsidR="00BF5AD9" w:rsidRPr="00154038" w:rsidRDefault="00BF5AD9" w:rsidP="00BF5AD9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BF5AD9" w:rsidRDefault="00BF5AD9" w:rsidP="00BF5AD9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2D01E1" w:rsidRDefault="002D01E1" w:rsidP="00BF5AD9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2D01E1" w:rsidRPr="00154038" w:rsidRDefault="002D01E1" w:rsidP="00BF5AD9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BF5AD9" w:rsidRPr="00154038" w:rsidRDefault="00BF5AD9" w:rsidP="00BF5AD9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b/>
          <w:i/>
          <w:sz w:val="24"/>
          <w:szCs w:val="24"/>
          <w:lang w:eastAsia="hu-HU"/>
        </w:rPr>
        <w:t>Dr. Sóvágó László</w:t>
      </w:r>
      <w:r w:rsidRPr="00154038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154038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154038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154038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154038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154038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="001428E1" w:rsidRPr="00154038">
        <w:rPr>
          <w:rFonts w:ascii="Arial" w:eastAsia="Times New Roman" w:hAnsi="Arial" w:cs="Arial"/>
          <w:b/>
          <w:i/>
          <w:sz w:val="24"/>
          <w:szCs w:val="24"/>
          <w:lang w:eastAsia="hu-HU"/>
        </w:rPr>
        <w:t>Dr. Korpos Szabolcs</w:t>
      </w:r>
    </w:p>
    <w:p w:rsidR="00BF5AD9" w:rsidRPr="00154038" w:rsidRDefault="00BF5AD9" w:rsidP="00BF5AD9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b/>
          <w:i/>
          <w:sz w:val="24"/>
          <w:szCs w:val="24"/>
          <w:lang w:eastAsia="hu-HU"/>
        </w:rPr>
        <w:t xml:space="preserve">            </w:t>
      </w:r>
      <w:r w:rsidR="00154038">
        <w:rPr>
          <w:rFonts w:ascii="Arial" w:eastAsia="Times New Roman" w:hAnsi="Arial" w:cs="Arial"/>
          <w:b/>
          <w:i/>
          <w:sz w:val="24"/>
          <w:szCs w:val="24"/>
          <w:lang w:eastAsia="hu-HU"/>
        </w:rPr>
        <w:t xml:space="preserve">   </w:t>
      </w:r>
      <w:r w:rsidRPr="00154038">
        <w:rPr>
          <w:rFonts w:ascii="Arial" w:eastAsia="Times New Roman" w:hAnsi="Arial" w:cs="Arial"/>
          <w:b/>
          <w:i/>
          <w:sz w:val="24"/>
          <w:szCs w:val="24"/>
          <w:lang w:eastAsia="hu-HU"/>
        </w:rPr>
        <w:t xml:space="preserve">polgármester </w:t>
      </w:r>
      <w:r w:rsidRPr="00154038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154038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154038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154038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154038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154038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  <w:t xml:space="preserve">  </w:t>
      </w:r>
      <w:r w:rsidR="00154038">
        <w:rPr>
          <w:rFonts w:ascii="Arial" w:eastAsia="Times New Roman" w:hAnsi="Arial" w:cs="Arial"/>
          <w:b/>
          <w:i/>
          <w:sz w:val="24"/>
          <w:szCs w:val="24"/>
          <w:lang w:eastAsia="hu-HU"/>
        </w:rPr>
        <w:t xml:space="preserve">    </w:t>
      </w:r>
      <w:r w:rsidRPr="00154038">
        <w:rPr>
          <w:rFonts w:ascii="Arial" w:eastAsia="Times New Roman" w:hAnsi="Arial" w:cs="Arial"/>
          <w:b/>
          <w:i/>
          <w:sz w:val="24"/>
          <w:szCs w:val="24"/>
          <w:lang w:eastAsia="hu-HU"/>
        </w:rPr>
        <w:t xml:space="preserve">      jegyző</w:t>
      </w:r>
    </w:p>
    <w:p w:rsidR="002D01E1" w:rsidRDefault="002D01E1">
      <w:pPr>
        <w:rPr>
          <w:rFonts w:ascii="Arial" w:hAnsi="Arial" w:cs="Arial"/>
          <w:sz w:val="24"/>
          <w:szCs w:val="24"/>
        </w:rPr>
      </w:pPr>
    </w:p>
    <w:p w:rsidR="00154038" w:rsidRDefault="001540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F56B5" w:rsidRPr="00154038" w:rsidRDefault="00CC64A8" w:rsidP="004F56B5">
      <w:pPr>
        <w:jc w:val="right"/>
        <w:rPr>
          <w:rFonts w:ascii="Arial" w:hAnsi="Arial" w:cs="Arial"/>
          <w:b/>
          <w:sz w:val="24"/>
          <w:szCs w:val="24"/>
        </w:rPr>
      </w:pPr>
      <w:r w:rsidRPr="00154038">
        <w:rPr>
          <w:rFonts w:ascii="Arial" w:hAnsi="Arial" w:cs="Arial"/>
          <w:b/>
          <w:sz w:val="24"/>
          <w:szCs w:val="24"/>
        </w:rPr>
        <w:lastRenderedPageBreak/>
        <w:t>1</w:t>
      </w:r>
      <w:r w:rsidR="00154038" w:rsidRPr="00154038">
        <w:rPr>
          <w:rFonts w:ascii="Arial" w:hAnsi="Arial" w:cs="Arial"/>
          <w:b/>
          <w:sz w:val="24"/>
          <w:szCs w:val="24"/>
        </w:rPr>
        <w:t>. sz. melléklet</w:t>
      </w:r>
    </w:p>
    <w:p w:rsidR="004F56B5" w:rsidRPr="00154038" w:rsidRDefault="004F56B5" w:rsidP="004F56B5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154038">
        <w:rPr>
          <w:rFonts w:ascii="Arial" w:eastAsia="Calibri" w:hAnsi="Arial" w:cs="Arial"/>
          <w:b/>
          <w:sz w:val="24"/>
          <w:szCs w:val="24"/>
        </w:rPr>
        <w:t>Helyettes szülői ellátás</w:t>
      </w:r>
    </w:p>
    <w:p w:rsidR="004F56B5" w:rsidRPr="00154038" w:rsidRDefault="004F56B5" w:rsidP="004F56B5">
      <w:pPr>
        <w:jc w:val="center"/>
        <w:rPr>
          <w:rFonts w:ascii="Arial" w:eastAsia="Calibri" w:hAnsi="Arial" w:cs="Arial"/>
          <w:sz w:val="24"/>
          <w:szCs w:val="24"/>
        </w:rPr>
      </w:pPr>
      <w:r w:rsidRPr="00154038">
        <w:rPr>
          <w:rFonts w:ascii="Arial" w:eastAsia="Calibri" w:hAnsi="Arial" w:cs="Arial"/>
          <w:sz w:val="24"/>
          <w:szCs w:val="24"/>
        </w:rPr>
        <w:t>1997. évi XXXI. tv. (továbbiakban:</w:t>
      </w:r>
      <w:r w:rsidR="00FB3078" w:rsidRPr="00154038">
        <w:rPr>
          <w:rFonts w:ascii="Arial" w:eastAsia="Calibri" w:hAnsi="Arial" w:cs="Arial"/>
          <w:sz w:val="24"/>
          <w:szCs w:val="24"/>
        </w:rPr>
        <w:t xml:space="preserve"> </w:t>
      </w:r>
      <w:r w:rsidRPr="00154038">
        <w:rPr>
          <w:rFonts w:ascii="Arial" w:eastAsia="Calibri" w:hAnsi="Arial" w:cs="Arial"/>
          <w:sz w:val="24"/>
          <w:szCs w:val="24"/>
        </w:rPr>
        <w:t>Gyvt.) 147. § (1)-(3) bekezdésének és a költségvetési tv. rendelkezései alapján számított</w:t>
      </w:r>
    </w:p>
    <w:p w:rsidR="004F56B5" w:rsidRPr="00154038" w:rsidRDefault="004F56B5" w:rsidP="004F56B5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154038">
        <w:rPr>
          <w:rFonts w:ascii="Arial" w:eastAsia="Calibri" w:hAnsi="Arial" w:cs="Arial"/>
          <w:b/>
          <w:sz w:val="24"/>
          <w:szCs w:val="24"/>
        </w:rPr>
        <w:t>INTÉZMÉNYI TÉRÍTÉSI DÍJAI</w:t>
      </w:r>
    </w:p>
    <w:p w:rsidR="004F56B5" w:rsidRPr="00154038" w:rsidRDefault="004F56B5" w:rsidP="004F56B5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154038">
        <w:rPr>
          <w:rFonts w:ascii="Arial" w:eastAsia="Calibri" w:hAnsi="Arial" w:cs="Arial"/>
          <w:b/>
          <w:sz w:val="24"/>
          <w:szCs w:val="24"/>
        </w:rPr>
        <w:t>2018.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2812"/>
        <w:gridCol w:w="2812"/>
      </w:tblGrid>
      <w:tr w:rsidR="004F56B5" w:rsidRPr="00154038" w:rsidTr="007941E2">
        <w:trPr>
          <w:jc w:val="center"/>
        </w:trPr>
        <w:tc>
          <w:tcPr>
            <w:tcW w:w="3070" w:type="dxa"/>
            <w:shd w:val="clear" w:color="auto" w:fill="auto"/>
          </w:tcPr>
          <w:p w:rsidR="004F56B5" w:rsidRPr="00154038" w:rsidRDefault="004F56B5" w:rsidP="007941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  <w:p w:rsidR="004F56B5" w:rsidRPr="00154038" w:rsidRDefault="004F56B5" w:rsidP="007941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1540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Ellátási forma</w:t>
            </w:r>
          </w:p>
          <w:p w:rsidR="004F56B5" w:rsidRPr="00154038" w:rsidRDefault="004F56B5" w:rsidP="007941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812" w:type="dxa"/>
            <w:shd w:val="clear" w:color="auto" w:fill="auto"/>
          </w:tcPr>
          <w:p w:rsidR="004F56B5" w:rsidRPr="00154038" w:rsidRDefault="004F56B5" w:rsidP="007941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1540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Gyvt. 147.§(1)-(3) bek. Intézményi</w:t>
            </w:r>
          </w:p>
          <w:p w:rsidR="004F56B5" w:rsidRPr="00154038" w:rsidRDefault="004F56B5" w:rsidP="007941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1540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 térítési díjai</w:t>
            </w:r>
          </w:p>
        </w:tc>
        <w:tc>
          <w:tcPr>
            <w:tcW w:w="2812" w:type="dxa"/>
          </w:tcPr>
          <w:p w:rsidR="004F56B5" w:rsidRPr="00154038" w:rsidRDefault="004F56B5" w:rsidP="007941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1540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Gyvt. 147.§(4) bek. csökkentett intézményi</w:t>
            </w:r>
          </w:p>
          <w:p w:rsidR="004F56B5" w:rsidRPr="00154038" w:rsidRDefault="004F56B5" w:rsidP="007941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1540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 térítési díjai</w:t>
            </w:r>
          </w:p>
        </w:tc>
      </w:tr>
      <w:tr w:rsidR="004F56B5" w:rsidRPr="00154038" w:rsidTr="007941E2">
        <w:trPr>
          <w:jc w:val="center"/>
        </w:trPr>
        <w:tc>
          <w:tcPr>
            <w:tcW w:w="3070" w:type="dxa"/>
            <w:shd w:val="clear" w:color="auto" w:fill="auto"/>
            <w:vAlign w:val="center"/>
          </w:tcPr>
          <w:p w:rsidR="004F56B5" w:rsidRPr="00154038" w:rsidRDefault="004F56B5" w:rsidP="007941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1540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Helyettes szülői ellátás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4F56B5" w:rsidRPr="00154038" w:rsidRDefault="004F56B5" w:rsidP="007941E2">
            <w:pPr>
              <w:keepNext/>
              <w:tabs>
                <w:tab w:val="right" w:pos="8640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1540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110.-Ft/fő/nap</w:t>
            </w:r>
          </w:p>
          <w:p w:rsidR="004F56B5" w:rsidRPr="00154038" w:rsidRDefault="004F56B5" w:rsidP="007941E2">
            <w:pPr>
              <w:keepNext/>
              <w:tabs>
                <w:tab w:val="right" w:pos="8640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1540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3.300.-Ft/fő/hó</w:t>
            </w:r>
          </w:p>
        </w:tc>
        <w:tc>
          <w:tcPr>
            <w:tcW w:w="2812" w:type="dxa"/>
            <w:vAlign w:val="center"/>
          </w:tcPr>
          <w:p w:rsidR="004F56B5" w:rsidRPr="00154038" w:rsidRDefault="004F56B5" w:rsidP="007941E2">
            <w:pPr>
              <w:keepNext/>
              <w:tabs>
                <w:tab w:val="right" w:pos="8640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1540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jövedelemmel nem rendelkező </w:t>
            </w:r>
          </w:p>
          <w:p w:rsidR="004F56B5" w:rsidRPr="00154038" w:rsidRDefault="004F56B5" w:rsidP="007941E2">
            <w:pPr>
              <w:keepNext/>
              <w:tabs>
                <w:tab w:val="right" w:pos="8640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1540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0.-Ft/fő/nap</w:t>
            </w:r>
          </w:p>
          <w:p w:rsidR="004F56B5" w:rsidRPr="00154038" w:rsidRDefault="004F56B5" w:rsidP="007941E2">
            <w:pPr>
              <w:keepNext/>
              <w:tabs>
                <w:tab w:val="right" w:pos="8640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1540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0.-Ft/fő/hó</w:t>
            </w:r>
          </w:p>
        </w:tc>
      </w:tr>
    </w:tbl>
    <w:p w:rsidR="004F56B5" w:rsidRPr="00154038" w:rsidRDefault="004F56B5" w:rsidP="004F56B5">
      <w:pPr>
        <w:rPr>
          <w:rFonts w:ascii="Arial" w:eastAsia="Calibri" w:hAnsi="Arial" w:cs="Arial"/>
          <w:sz w:val="24"/>
          <w:szCs w:val="24"/>
        </w:rPr>
      </w:pPr>
    </w:p>
    <w:p w:rsidR="00154038" w:rsidRDefault="00154038">
      <w:pPr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br w:type="page"/>
      </w:r>
    </w:p>
    <w:p w:rsidR="00A6778A" w:rsidRPr="00154038" w:rsidRDefault="00CC64A8" w:rsidP="00A6778A">
      <w:pPr>
        <w:tabs>
          <w:tab w:val="left" w:pos="360"/>
        </w:tabs>
        <w:spacing w:after="0" w:line="240" w:lineRule="auto"/>
        <w:jc w:val="right"/>
        <w:rPr>
          <w:rFonts w:ascii="Arial" w:eastAsia="Times New Roman" w:hAnsi="Arial" w:cs="Arial"/>
          <w:b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b/>
          <w:i/>
          <w:sz w:val="24"/>
          <w:szCs w:val="24"/>
          <w:lang w:eastAsia="hu-HU"/>
        </w:rPr>
        <w:lastRenderedPageBreak/>
        <w:t>2</w:t>
      </w:r>
      <w:r w:rsidR="00154038" w:rsidRPr="00154038">
        <w:rPr>
          <w:rFonts w:ascii="Arial" w:eastAsia="Times New Roman" w:hAnsi="Arial" w:cs="Arial"/>
          <w:b/>
          <w:i/>
          <w:sz w:val="24"/>
          <w:szCs w:val="24"/>
          <w:lang w:eastAsia="hu-HU"/>
        </w:rPr>
        <w:t>. számú melléklet</w:t>
      </w:r>
    </w:p>
    <w:p w:rsidR="00EF0CBD" w:rsidRPr="00154038" w:rsidRDefault="00EF0CBD" w:rsidP="00A6778A">
      <w:pPr>
        <w:tabs>
          <w:tab w:val="left" w:pos="360"/>
        </w:tabs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EF0CBD" w:rsidRPr="002D01E1" w:rsidRDefault="002D01E1" w:rsidP="00A6778A">
      <w:pPr>
        <w:tabs>
          <w:tab w:val="left" w:pos="360"/>
        </w:tabs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2D01E1">
        <w:rPr>
          <w:rFonts w:ascii="Arial" w:eastAsia="Times New Roman" w:hAnsi="Arial" w:cs="Arial"/>
          <w:i/>
          <w:sz w:val="24"/>
          <w:szCs w:val="24"/>
          <w:lang w:eastAsia="hu-HU"/>
        </w:rPr>
        <w:t>„</w:t>
      </w:r>
      <w:r w:rsidR="00EF0CBD" w:rsidRPr="002D01E1">
        <w:rPr>
          <w:rFonts w:ascii="Arial" w:eastAsia="Times New Roman" w:hAnsi="Arial" w:cs="Arial"/>
          <w:i/>
          <w:sz w:val="24"/>
          <w:szCs w:val="24"/>
          <w:lang w:eastAsia="hu-HU"/>
        </w:rPr>
        <w:t>3. számú melléklet</w:t>
      </w:r>
    </w:p>
    <w:p w:rsidR="00D630D9" w:rsidRPr="002D01E1" w:rsidRDefault="00D630D9" w:rsidP="00D630D9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630D9" w:rsidRPr="00154038" w:rsidRDefault="00D630D9" w:rsidP="00D630D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b/>
          <w:i/>
          <w:sz w:val="24"/>
          <w:szCs w:val="24"/>
          <w:lang w:eastAsia="hu-HU"/>
        </w:rPr>
        <w:t>Megállapodás</w:t>
      </w:r>
    </w:p>
    <w:p w:rsidR="00D630D9" w:rsidRPr="00154038" w:rsidRDefault="00D630D9" w:rsidP="00D630D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b/>
          <w:i/>
          <w:sz w:val="24"/>
          <w:szCs w:val="24"/>
          <w:lang w:eastAsia="hu-HU"/>
        </w:rPr>
        <w:t>Gyermek ellátása esetére</w:t>
      </w:r>
    </w:p>
    <w:p w:rsidR="00D630D9" w:rsidRPr="00154038" w:rsidRDefault="00D630D9" w:rsidP="00D630D9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630D9" w:rsidRPr="00154038" w:rsidRDefault="00D630D9" w:rsidP="00D630D9">
      <w:pPr>
        <w:suppressAutoHyphens/>
        <w:spacing w:after="0" w:line="360" w:lineRule="auto"/>
        <w:ind w:left="357"/>
        <w:jc w:val="both"/>
        <w:rPr>
          <w:rFonts w:ascii="Arial" w:eastAsia="Times New Roman" w:hAnsi="Arial" w:cs="Arial"/>
          <w:b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sz w:val="24"/>
          <w:szCs w:val="24"/>
          <w:lang w:eastAsia="hu-HU"/>
        </w:rPr>
        <w:t xml:space="preserve">amely létrejött egyrészről a </w:t>
      </w:r>
      <w:r w:rsidRPr="00154038">
        <w:rPr>
          <w:rFonts w:ascii="Arial" w:eastAsia="Times New Roman" w:hAnsi="Arial" w:cs="Arial"/>
          <w:b/>
          <w:i/>
          <w:sz w:val="24"/>
          <w:szCs w:val="24"/>
          <w:lang w:eastAsia="hu-HU"/>
        </w:rPr>
        <w:t>Hajdúszoboszlói Kistérségi Szociális Család-  és Gyermekjóléti Központ</w:t>
      </w:r>
      <w:r w:rsidRPr="00154038">
        <w:rPr>
          <w:rFonts w:ascii="Arial" w:eastAsia="Times New Roman" w:hAnsi="Arial" w:cs="Arial"/>
          <w:sz w:val="24"/>
          <w:szCs w:val="24"/>
          <w:lang w:eastAsia="hu-HU"/>
        </w:rPr>
        <w:t>, 4200 Hajdúszoboszló, Kossuth u. 15. szám, mint a személyes gondoskodást nyújtó gyermekjóléti alapellátást biztosító</w:t>
      </w:r>
      <w:r w:rsidR="00CC64A8" w:rsidRPr="00154038">
        <w:rPr>
          <w:rFonts w:ascii="Arial" w:eastAsia="Times New Roman" w:hAnsi="Arial" w:cs="Arial"/>
          <w:sz w:val="24"/>
          <w:szCs w:val="24"/>
          <w:lang w:eastAsia="hu-HU"/>
        </w:rPr>
        <w:t xml:space="preserve"> intézmény</w:t>
      </w:r>
      <w:r w:rsidR="002A4061" w:rsidRPr="00154038">
        <w:rPr>
          <w:rFonts w:ascii="Arial" w:eastAsia="Times New Roman" w:hAnsi="Arial" w:cs="Arial"/>
          <w:sz w:val="24"/>
          <w:szCs w:val="24"/>
          <w:lang w:eastAsia="hu-HU"/>
        </w:rPr>
        <w:t>, -</w:t>
      </w:r>
      <w:r w:rsidRPr="00154038">
        <w:rPr>
          <w:rFonts w:ascii="Arial" w:eastAsia="Times New Roman" w:hAnsi="Arial" w:cs="Arial"/>
          <w:sz w:val="24"/>
          <w:szCs w:val="24"/>
          <w:lang w:eastAsia="hu-HU"/>
        </w:rPr>
        <w:t xml:space="preserve"> képviseletében </w:t>
      </w:r>
      <w:r w:rsidR="00CC64A8" w:rsidRPr="00154038">
        <w:rPr>
          <w:rFonts w:ascii="Arial" w:eastAsia="Times New Roman" w:hAnsi="Arial" w:cs="Arial"/>
          <w:sz w:val="24"/>
          <w:szCs w:val="24"/>
          <w:lang w:eastAsia="hu-HU"/>
        </w:rPr>
        <w:t>eljár</w:t>
      </w:r>
      <w:r w:rsidR="002A4061" w:rsidRPr="00154038">
        <w:rPr>
          <w:rFonts w:ascii="Arial" w:eastAsia="Times New Roman" w:hAnsi="Arial" w:cs="Arial"/>
          <w:sz w:val="24"/>
          <w:szCs w:val="24"/>
          <w:lang w:eastAsia="hu-HU"/>
        </w:rPr>
        <w:t xml:space="preserve">ó - </w:t>
      </w:r>
      <w:r w:rsidRPr="00154038">
        <w:rPr>
          <w:rFonts w:ascii="Arial" w:eastAsia="Times New Roman" w:hAnsi="Arial" w:cs="Arial"/>
          <w:sz w:val="24"/>
          <w:szCs w:val="24"/>
          <w:lang w:eastAsia="hu-HU"/>
        </w:rPr>
        <w:t>intézményvezető</w:t>
      </w:r>
      <w:r w:rsidR="002A4061" w:rsidRPr="00154038">
        <w:rPr>
          <w:rFonts w:ascii="Arial" w:eastAsia="Times New Roman" w:hAnsi="Arial" w:cs="Arial"/>
          <w:sz w:val="24"/>
          <w:szCs w:val="24"/>
          <w:lang w:eastAsia="hu-HU"/>
        </w:rPr>
        <w:t>je</w:t>
      </w:r>
      <w:r w:rsidR="00CC64A8" w:rsidRPr="00154038">
        <w:rPr>
          <w:rFonts w:ascii="Arial" w:eastAsia="Times New Roman" w:hAnsi="Arial" w:cs="Arial"/>
          <w:sz w:val="24"/>
          <w:szCs w:val="24"/>
          <w:lang w:eastAsia="hu-HU"/>
        </w:rPr>
        <w:t>,</w:t>
      </w:r>
      <w:r w:rsidRPr="00154038">
        <w:rPr>
          <w:rFonts w:ascii="Arial" w:eastAsia="Times New Roman" w:hAnsi="Arial" w:cs="Arial"/>
          <w:sz w:val="24"/>
          <w:szCs w:val="24"/>
          <w:lang w:eastAsia="hu-HU"/>
        </w:rPr>
        <w:t xml:space="preserve"> másrészről:</w:t>
      </w:r>
    </w:p>
    <w:p w:rsidR="00D630D9" w:rsidRPr="00154038" w:rsidRDefault="00D630D9" w:rsidP="00D630D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b/>
          <w:i/>
          <w:sz w:val="24"/>
          <w:szCs w:val="24"/>
          <w:lang w:eastAsia="hu-HU"/>
        </w:rPr>
        <w:t>az ellátást igénybe vevő gyermek törvényes képviselője:</w:t>
      </w:r>
    </w:p>
    <w:p w:rsidR="00D630D9" w:rsidRPr="00154038" w:rsidRDefault="00D630D9" w:rsidP="00D630D9">
      <w:pPr>
        <w:suppressAutoHyphens/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sz w:val="24"/>
          <w:szCs w:val="24"/>
          <w:lang w:eastAsia="hu-HU"/>
        </w:rPr>
        <w:t>1.</w:t>
      </w:r>
    </w:p>
    <w:tbl>
      <w:tblPr>
        <w:tblW w:w="0" w:type="auto"/>
        <w:tblInd w:w="720" w:type="dxa"/>
        <w:tblLook w:val="00A0" w:firstRow="1" w:lastRow="0" w:firstColumn="1" w:lastColumn="0" w:noHBand="0" w:noVBand="0"/>
      </w:tblPr>
      <w:tblGrid>
        <w:gridCol w:w="3357"/>
        <w:gridCol w:w="4395"/>
      </w:tblGrid>
      <w:tr w:rsidR="00D630D9" w:rsidRPr="00154038" w:rsidTr="007941E2">
        <w:trPr>
          <w:trHeight w:hRule="exact" w:val="567"/>
        </w:trPr>
        <w:tc>
          <w:tcPr>
            <w:tcW w:w="3357" w:type="dxa"/>
            <w:vAlign w:val="bottom"/>
          </w:tcPr>
          <w:p w:rsidR="00D630D9" w:rsidRPr="00154038" w:rsidRDefault="00D630D9" w:rsidP="00D630D9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414" w:hanging="283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154038">
              <w:rPr>
                <w:rFonts w:ascii="Arial" w:eastAsia="Times New Roman" w:hAnsi="Arial" w:cs="Arial"/>
                <w:sz w:val="24"/>
                <w:szCs w:val="24"/>
              </w:rPr>
              <w:t>családi és utóneve:</w:t>
            </w:r>
          </w:p>
        </w:tc>
        <w:tc>
          <w:tcPr>
            <w:tcW w:w="4395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D630D9" w:rsidRPr="00154038" w:rsidRDefault="00D630D9" w:rsidP="00D630D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D630D9" w:rsidRPr="00154038" w:rsidTr="007941E2">
        <w:trPr>
          <w:trHeight w:hRule="exact" w:val="567"/>
        </w:trPr>
        <w:tc>
          <w:tcPr>
            <w:tcW w:w="3357" w:type="dxa"/>
            <w:vAlign w:val="bottom"/>
          </w:tcPr>
          <w:p w:rsidR="00D630D9" w:rsidRPr="00154038" w:rsidRDefault="00D630D9" w:rsidP="00D630D9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414" w:hanging="283"/>
              <w:rPr>
                <w:rFonts w:ascii="Arial" w:eastAsia="Times New Roman" w:hAnsi="Arial" w:cs="Arial"/>
                <w:sz w:val="24"/>
                <w:szCs w:val="24"/>
              </w:rPr>
            </w:pPr>
            <w:r w:rsidRPr="00154038">
              <w:rPr>
                <w:rFonts w:ascii="Arial" w:eastAsia="Times New Roman" w:hAnsi="Arial" w:cs="Arial"/>
                <w:sz w:val="24"/>
                <w:szCs w:val="24"/>
              </w:rPr>
              <w:t>születési családi és utónév:</w:t>
            </w:r>
          </w:p>
        </w:tc>
        <w:tc>
          <w:tcPr>
            <w:tcW w:w="4395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D630D9" w:rsidRPr="00154038" w:rsidRDefault="00D630D9" w:rsidP="00D630D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630D9" w:rsidRPr="00154038" w:rsidTr="007941E2">
        <w:trPr>
          <w:trHeight w:hRule="exact" w:val="567"/>
        </w:trPr>
        <w:tc>
          <w:tcPr>
            <w:tcW w:w="3357" w:type="dxa"/>
            <w:vAlign w:val="bottom"/>
          </w:tcPr>
          <w:p w:rsidR="00D630D9" w:rsidRPr="00154038" w:rsidRDefault="00D630D9" w:rsidP="00D630D9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414" w:hanging="283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154038">
              <w:rPr>
                <w:rFonts w:ascii="Arial" w:eastAsia="Times New Roman" w:hAnsi="Arial" w:cs="Arial"/>
                <w:sz w:val="24"/>
                <w:szCs w:val="24"/>
              </w:rPr>
              <w:t>lakcíme:</w:t>
            </w:r>
          </w:p>
        </w:tc>
        <w:tc>
          <w:tcPr>
            <w:tcW w:w="439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D630D9" w:rsidRPr="00154038" w:rsidRDefault="00D630D9" w:rsidP="00D630D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630D9" w:rsidRPr="00154038" w:rsidTr="007941E2">
        <w:trPr>
          <w:trHeight w:hRule="exact" w:val="567"/>
        </w:trPr>
        <w:tc>
          <w:tcPr>
            <w:tcW w:w="3357" w:type="dxa"/>
            <w:vAlign w:val="bottom"/>
          </w:tcPr>
          <w:p w:rsidR="00D630D9" w:rsidRPr="00154038" w:rsidRDefault="00D630D9" w:rsidP="00D630D9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414" w:hanging="283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154038">
              <w:rPr>
                <w:rFonts w:ascii="Arial" w:eastAsia="Times New Roman" w:hAnsi="Arial" w:cs="Arial"/>
                <w:sz w:val="24"/>
                <w:szCs w:val="24"/>
              </w:rPr>
              <w:t>anyja neve:</w:t>
            </w:r>
          </w:p>
        </w:tc>
        <w:tc>
          <w:tcPr>
            <w:tcW w:w="439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D630D9" w:rsidRPr="00154038" w:rsidRDefault="00D630D9" w:rsidP="00D630D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630D9" w:rsidRPr="00154038" w:rsidTr="007941E2">
        <w:trPr>
          <w:trHeight w:hRule="exact" w:val="567"/>
        </w:trPr>
        <w:tc>
          <w:tcPr>
            <w:tcW w:w="3357" w:type="dxa"/>
            <w:vAlign w:val="bottom"/>
          </w:tcPr>
          <w:p w:rsidR="00D630D9" w:rsidRPr="00154038" w:rsidRDefault="00D630D9" w:rsidP="00D630D9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414" w:hanging="283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154038">
              <w:rPr>
                <w:rFonts w:ascii="Arial" w:eastAsia="Times New Roman" w:hAnsi="Arial" w:cs="Arial"/>
                <w:sz w:val="24"/>
                <w:szCs w:val="24"/>
              </w:rPr>
              <w:t>születési hely, idő:</w:t>
            </w:r>
          </w:p>
        </w:tc>
        <w:tc>
          <w:tcPr>
            <w:tcW w:w="439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D630D9" w:rsidRPr="00154038" w:rsidRDefault="00D630D9" w:rsidP="00D630D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630D9" w:rsidRPr="00154038" w:rsidTr="007941E2">
        <w:trPr>
          <w:trHeight w:hRule="exact" w:val="567"/>
        </w:trPr>
        <w:tc>
          <w:tcPr>
            <w:tcW w:w="3357" w:type="dxa"/>
            <w:vAlign w:val="bottom"/>
          </w:tcPr>
          <w:p w:rsidR="00D630D9" w:rsidRPr="00154038" w:rsidRDefault="00D630D9" w:rsidP="00D630D9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414" w:hanging="283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154038">
              <w:rPr>
                <w:rFonts w:ascii="Arial" w:eastAsia="Times New Roman" w:hAnsi="Arial" w:cs="Arial"/>
                <w:sz w:val="24"/>
                <w:szCs w:val="24"/>
              </w:rPr>
              <w:t>személyi igazolvány száma:</w:t>
            </w:r>
          </w:p>
        </w:tc>
        <w:tc>
          <w:tcPr>
            <w:tcW w:w="439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D630D9" w:rsidRPr="00154038" w:rsidRDefault="00D630D9" w:rsidP="00D630D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630D9" w:rsidRPr="00154038" w:rsidTr="007941E2">
        <w:trPr>
          <w:trHeight w:hRule="exact" w:val="567"/>
        </w:trPr>
        <w:tc>
          <w:tcPr>
            <w:tcW w:w="3357" w:type="dxa"/>
            <w:vAlign w:val="bottom"/>
          </w:tcPr>
          <w:p w:rsidR="00D630D9" w:rsidRPr="00154038" w:rsidRDefault="00D630D9" w:rsidP="00D630D9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414" w:hanging="283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154038">
              <w:rPr>
                <w:rFonts w:ascii="Arial" w:eastAsia="Times New Roman" w:hAnsi="Arial" w:cs="Arial"/>
                <w:sz w:val="24"/>
                <w:szCs w:val="24"/>
              </w:rPr>
              <w:t>TAJ száma:</w:t>
            </w:r>
          </w:p>
        </w:tc>
        <w:tc>
          <w:tcPr>
            <w:tcW w:w="439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D630D9" w:rsidRPr="00154038" w:rsidRDefault="00D630D9" w:rsidP="00D630D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D630D9" w:rsidRPr="00154038" w:rsidRDefault="00D630D9" w:rsidP="00D630D9">
      <w:pPr>
        <w:suppressAutoHyphens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hu-HU"/>
        </w:rPr>
      </w:pPr>
    </w:p>
    <w:p w:rsidR="00D630D9" w:rsidRPr="00154038" w:rsidRDefault="00D630D9" w:rsidP="00D630D9">
      <w:pPr>
        <w:suppressAutoHyphens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sz w:val="24"/>
          <w:szCs w:val="24"/>
          <w:lang w:eastAsia="hu-HU"/>
        </w:rPr>
        <w:t>2.</w:t>
      </w:r>
    </w:p>
    <w:tbl>
      <w:tblPr>
        <w:tblW w:w="0" w:type="auto"/>
        <w:tblInd w:w="720" w:type="dxa"/>
        <w:tblLook w:val="00A0" w:firstRow="1" w:lastRow="0" w:firstColumn="1" w:lastColumn="0" w:noHBand="0" w:noVBand="0"/>
      </w:tblPr>
      <w:tblGrid>
        <w:gridCol w:w="3357"/>
        <w:gridCol w:w="4395"/>
      </w:tblGrid>
      <w:tr w:rsidR="00D630D9" w:rsidRPr="00154038" w:rsidTr="007941E2">
        <w:trPr>
          <w:trHeight w:hRule="exact" w:val="567"/>
        </w:trPr>
        <w:tc>
          <w:tcPr>
            <w:tcW w:w="3357" w:type="dxa"/>
            <w:vAlign w:val="bottom"/>
          </w:tcPr>
          <w:p w:rsidR="00D630D9" w:rsidRPr="00154038" w:rsidRDefault="00D630D9" w:rsidP="00D630D9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414" w:hanging="283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154038">
              <w:rPr>
                <w:rFonts w:ascii="Arial" w:eastAsia="Times New Roman" w:hAnsi="Arial" w:cs="Arial"/>
                <w:sz w:val="24"/>
                <w:szCs w:val="24"/>
              </w:rPr>
              <w:t>családi és utóneve:</w:t>
            </w:r>
          </w:p>
        </w:tc>
        <w:tc>
          <w:tcPr>
            <w:tcW w:w="4395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D630D9" w:rsidRPr="00154038" w:rsidRDefault="00D630D9" w:rsidP="00D630D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D630D9" w:rsidRPr="00154038" w:rsidTr="007941E2">
        <w:trPr>
          <w:trHeight w:hRule="exact" w:val="567"/>
        </w:trPr>
        <w:tc>
          <w:tcPr>
            <w:tcW w:w="3357" w:type="dxa"/>
            <w:vAlign w:val="bottom"/>
          </w:tcPr>
          <w:p w:rsidR="00D630D9" w:rsidRPr="00154038" w:rsidRDefault="00D630D9" w:rsidP="00D630D9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414" w:hanging="283"/>
              <w:rPr>
                <w:rFonts w:ascii="Arial" w:eastAsia="Times New Roman" w:hAnsi="Arial" w:cs="Arial"/>
                <w:sz w:val="24"/>
                <w:szCs w:val="24"/>
              </w:rPr>
            </w:pPr>
            <w:r w:rsidRPr="00154038">
              <w:rPr>
                <w:rFonts w:ascii="Arial" w:eastAsia="Times New Roman" w:hAnsi="Arial" w:cs="Arial"/>
                <w:sz w:val="24"/>
                <w:szCs w:val="24"/>
              </w:rPr>
              <w:t>születési családi és utónév:</w:t>
            </w:r>
          </w:p>
        </w:tc>
        <w:tc>
          <w:tcPr>
            <w:tcW w:w="4395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D630D9" w:rsidRPr="00154038" w:rsidRDefault="00D630D9" w:rsidP="00D630D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630D9" w:rsidRPr="00154038" w:rsidTr="007941E2">
        <w:trPr>
          <w:trHeight w:hRule="exact" w:val="567"/>
        </w:trPr>
        <w:tc>
          <w:tcPr>
            <w:tcW w:w="3357" w:type="dxa"/>
            <w:vAlign w:val="bottom"/>
          </w:tcPr>
          <w:p w:rsidR="00D630D9" w:rsidRPr="00154038" w:rsidRDefault="00D630D9" w:rsidP="00D630D9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414" w:hanging="283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154038">
              <w:rPr>
                <w:rFonts w:ascii="Arial" w:eastAsia="Times New Roman" w:hAnsi="Arial" w:cs="Arial"/>
                <w:sz w:val="24"/>
                <w:szCs w:val="24"/>
              </w:rPr>
              <w:t>lakcíme:</w:t>
            </w:r>
          </w:p>
        </w:tc>
        <w:tc>
          <w:tcPr>
            <w:tcW w:w="439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D630D9" w:rsidRPr="00154038" w:rsidRDefault="00D630D9" w:rsidP="00D630D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630D9" w:rsidRPr="00154038" w:rsidTr="007941E2">
        <w:trPr>
          <w:trHeight w:hRule="exact" w:val="567"/>
        </w:trPr>
        <w:tc>
          <w:tcPr>
            <w:tcW w:w="3357" w:type="dxa"/>
            <w:vAlign w:val="bottom"/>
          </w:tcPr>
          <w:p w:rsidR="00D630D9" w:rsidRPr="00154038" w:rsidRDefault="00D630D9" w:rsidP="00D630D9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414" w:hanging="283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154038">
              <w:rPr>
                <w:rFonts w:ascii="Arial" w:eastAsia="Times New Roman" w:hAnsi="Arial" w:cs="Arial"/>
                <w:sz w:val="24"/>
                <w:szCs w:val="24"/>
              </w:rPr>
              <w:t>anyja neve:</w:t>
            </w:r>
          </w:p>
        </w:tc>
        <w:tc>
          <w:tcPr>
            <w:tcW w:w="439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D630D9" w:rsidRPr="00154038" w:rsidRDefault="00D630D9" w:rsidP="00D630D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630D9" w:rsidRPr="00154038" w:rsidTr="007941E2">
        <w:trPr>
          <w:trHeight w:hRule="exact" w:val="567"/>
        </w:trPr>
        <w:tc>
          <w:tcPr>
            <w:tcW w:w="3357" w:type="dxa"/>
            <w:vAlign w:val="bottom"/>
          </w:tcPr>
          <w:p w:rsidR="00D630D9" w:rsidRPr="00154038" w:rsidRDefault="00D630D9" w:rsidP="00D630D9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414" w:hanging="283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154038">
              <w:rPr>
                <w:rFonts w:ascii="Arial" w:eastAsia="Times New Roman" w:hAnsi="Arial" w:cs="Arial"/>
                <w:sz w:val="24"/>
                <w:szCs w:val="24"/>
              </w:rPr>
              <w:t>születési hely, idő:</w:t>
            </w:r>
          </w:p>
        </w:tc>
        <w:tc>
          <w:tcPr>
            <w:tcW w:w="439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D630D9" w:rsidRPr="00154038" w:rsidRDefault="00D630D9" w:rsidP="00D630D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630D9" w:rsidRPr="00154038" w:rsidTr="007941E2">
        <w:trPr>
          <w:trHeight w:hRule="exact" w:val="567"/>
        </w:trPr>
        <w:tc>
          <w:tcPr>
            <w:tcW w:w="3357" w:type="dxa"/>
            <w:vAlign w:val="bottom"/>
          </w:tcPr>
          <w:p w:rsidR="00D630D9" w:rsidRPr="00154038" w:rsidRDefault="00D630D9" w:rsidP="00D630D9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414" w:hanging="283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154038">
              <w:rPr>
                <w:rFonts w:ascii="Arial" w:eastAsia="Times New Roman" w:hAnsi="Arial" w:cs="Arial"/>
                <w:sz w:val="24"/>
                <w:szCs w:val="24"/>
              </w:rPr>
              <w:t>személyi igazolvány száma:</w:t>
            </w:r>
          </w:p>
        </w:tc>
        <w:tc>
          <w:tcPr>
            <w:tcW w:w="439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D630D9" w:rsidRPr="00154038" w:rsidRDefault="00D630D9" w:rsidP="00D630D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630D9" w:rsidRPr="00154038" w:rsidTr="007941E2">
        <w:trPr>
          <w:trHeight w:hRule="exact" w:val="567"/>
        </w:trPr>
        <w:tc>
          <w:tcPr>
            <w:tcW w:w="3357" w:type="dxa"/>
            <w:vAlign w:val="bottom"/>
          </w:tcPr>
          <w:p w:rsidR="00D630D9" w:rsidRPr="00154038" w:rsidRDefault="00D630D9" w:rsidP="00D630D9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414" w:hanging="283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154038">
              <w:rPr>
                <w:rFonts w:ascii="Arial" w:eastAsia="Times New Roman" w:hAnsi="Arial" w:cs="Arial"/>
                <w:sz w:val="24"/>
                <w:szCs w:val="24"/>
              </w:rPr>
              <w:t>TAJ száma:</w:t>
            </w:r>
          </w:p>
        </w:tc>
        <w:tc>
          <w:tcPr>
            <w:tcW w:w="439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D630D9" w:rsidRPr="00154038" w:rsidRDefault="00D630D9" w:rsidP="00D630D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D630D9" w:rsidRPr="00154038" w:rsidRDefault="00D630D9" w:rsidP="00D630D9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D630D9" w:rsidRPr="00154038" w:rsidRDefault="00D630D9" w:rsidP="00D630D9">
      <w:pPr>
        <w:suppressAutoHyphens/>
        <w:spacing w:after="0" w:line="360" w:lineRule="auto"/>
        <w:ind w:left="357"/>
        <w:jc w:val="center"/>
        <w:rPr>
          <w:rFonts w:ascii="Arial" w:eastAsia="Times New Roman" w:hAnsi="Arial" w:cs="Arial"/>
          <w:b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sz w:val="24"/>
          <w:szCs w:val="24"/>
          <w:lang w:eastAsia="hu-HU"/>
        </w:rPr>
        <w:t xml:space="preserve">között a mai napon </w:t>
      </w:r>
      <w:r w:rsidRPr="00154038">
        <w:rPr>
          <w:rFonts w:ascii="Arial" w:eastAsia="Times New Roman" w:hAnsi="Arial" w:cs="Arial"/>
          <w:b/>
          <w:i/>
          <w:sz w:val="24"/>
          <w:szCs w:val="24"/>
          <w:lang w:eastAsia="hu-HU"/>
        </w:rPr>
        <w:t>gyermeke, mint ellátást igénybe vevő:</w:t>
      </w:r>
    </w:p>
    <w:p w:rsidR="00D630D9" w:rsidRPr="00154038" w:rsidRDefault="00D630D9" w:rsidP="00D630D9">
      <w:pPr>
        <w:suppressAutoHyphens/>
        <w:spacing w:after="0" w:line="360" w:lineRule="auto"/>
        <w:ind w:left="357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tbl>
      <w:tblPr>
        <w:tblW w:w="0" w:type="auto"/>
        <w:tblInd w:w="720" w:type="dxa"/>
        <w:tblLook w:val="00A0" w:firstRow="1" w:lastRow="0" w:firstColumn="1" w:lastColumn="0" w:noHBand="0" w:noVBand="0"/>
      </w:tblPr>
      <w:tblGrid>
        <w:gridCol w:w="3357"/>
        <w:gridCol w:w="4395"/>
      </w:tblGrid>
      <w:tr w:rsidR="00D630D9" w:rsidRPr="00154038" w:rsidTr="007941E2">
        <w:trPr>
          <w:trHeight w:hRule="exact" w:val="567"/>
        </w:trPr>
        <w:tc>
          <w:tcPr>
            <w:tcW w:w="3357" w:type="dxa"/>
            <w:vAlign w:val="bottom"/>
          </w:tcPr>
          <w:p w:rsidR="00D630D9" w:rsidRPr="00154038" w:rsidRDefault="00D630D9" w:rsidP="00D630D9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414" w:hanging="283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154038">
              <w:rPr>
                <w:rFonts w:ascii="Arial" w:eastAsia="Times New Roman" w:hAnsi="Arial" w:cs="Arial"/>
                <w:sz w:val="24"/>
                <w:szCs w:val="24"/>
              </w:rPr>
              <w:t>a gyermek családi és utóneve:</w:t>
            </w:r>
          </w:p>
        </w:tc>
        <w:tc>
          <w:tcPr>
            <w:tcW w:w="4395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D630D9" w:rsidRPr="00154038" w:rsidRDefault="00D630D9" w:rsidP="00D630D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D630D9" w:rsidRPr="00154038" w:rsidTr="007941E2">
        <w:trPr>
          <w:trHeight w:hRule="exact" w:val="567"/>
        </w:trPr>
        <w:tc>
          <w:tcPr>
            <w:tcW w:w="3357" w:type="dxa"/>
            <w:vAlign w:val="bottom"/>
          </w:tcPr>
          <w:p w:rsidR="00D630D9" w:rsidRPr="00154038" w:rsidRDefault="00D630D9" w:rsidP="00D630D9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414" w:hanging="283"/>
              <w:rPr>
                <w:rFonts w:ascii="Arial" w:eastAsia="Times New Roman" w:hAnsi="Arial" w:cs="Arial"/>
                <w:sz w:val="24"/>
                <w:szCs w:val="24"/>
              </w:rPr>
            </w:pPr>
            <w:r w:rsidRPr="0015403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a gyermek születési családi és utónéve:</w:t>
            </w:r>
          </w:p>
        </w:tc>
        <w:tc>
          <w:tcPr>
            <w:tcW w:w="4395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D630D9" w:rsidRPr="00154038" w:rsidRDefault="00D630D9" w:rsidP="00D630D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630D9" w:rsidRPr="00154038" w:rsidTr="007941E2">
        <w:trPr>
          <w:trHeight w:hRule="exact" w:val="567"/>
        </w:trPr>
        <w:tc>
          <w:tcPr>
            <w:tcW w:w="3357" w:type="dxa"/>
            <w:vAlign w:val="bottom"/>
          </w:tcPr>
          <w:p w:rsidR="00D630D9" w:rsidRPr="00154038" w:rsidRDefault="00D630D9" w:rsidP="00D630D9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414" w:hanging="283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154038">
              <w:rPr>
                <w:rFonts w:ascii="Arial" w:eastAsia="Times New Roman" w:hAnsi="Arial" w:cs="Arial"/>
                <w:sz w:val="24"/>
                <w:szCs w:val="24"/>
              </w:rPr>
              <w:t>lakcíme:</w:t>
            </w:r>
          </w:p>
        </w:tc>
        <w:tc>
          <w:tcPr>
            <w:tcW w:w="439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D630D9" w:rsidRPr="00154038" w:rsidRDefault="00D630D9" w:rsidP="00D630D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630D9" w:rsidRPr="00154038" w:rsidTr="007941E2">
        <w:trPr>
          <w:trHeight w:hRule="exact" w:val="567"/>
        </w:trPr>
        <w:tc>
          <w:tcPr>
            <w:tcW w:w="3357" w:type="dxa"/>
            <w:vAlign w:val="bottom"/>
          </w:tcPr>
          <w:p w:rsidR="00D630D9" w:rsidRPr="00154038" w:rsidRDefault="00D630D9" w:rsidP="00D630D9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414" w:hanging="283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154038">
              <w:rPr>
                <w:rFonts w:ascii="Arial" w:eastAsia="Times New Roman" w:hAnsi="Arial" w:cs="Arial"/>
                <w:sz w:val="24"/>
                <w:szCs w:val="24"/>
              </w:rPr>
              <w:t>anyja neve:</w:t>
            </w:r>
          </w:p>
        </w:tc>
        <w:tc>
          <w:tcPr>
            <w:tcW w:w="439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D630D9" w:rsidRPr="00154038" w:rsidRDefault="00D630D9" w:rsidP="00D630D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630D9" w:rsidRPr="00154038" w:rsidTr="007941E2">
        <w:trPr>
          <w:trHeight w:hRule="exact" w:val="567"/>
        </w:trPr>
        <w:tc>
          <w:tcPr>
            <w:tcW w:w="3357" w:type="dxa"/>
            <w:vAlign w:val="bottom"/>
          </w:tcPr>
          <w:p w:rsidR="00D630D9" w:rsidRPr="00154038" w:rsidRDefault="00D630D9" w:rsidP="00D630D9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414" w:hanging="283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154038">
              <w:rPr>
                <w:rFonts w:ascii="Arial" w:eastAsia="Times New Roman" w:hAnsi="Arial" w:cs="Arial"/>
                <w:sz w:val="24"/>
                <w:szCs w:val="24"/>
              </w:rPr>
              <w:t>születési hely, idő:</w:t>
            </w:r>
          </w:p>
        </w:tc>
        <w:tc>
          <w:tcPr>
            <w:tcW w:w="439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D630D9" w:rsidRPr="00154038" w:rsidRDefault="00D630D9" w:rsidP="00D630D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630D9" w:rsidRPr="00154038" w:rsidTr="007941E2">
        <w:trPr>
          <w:trHeight w:hRule="exact" w:val="567"/>
        </w:trPr>
        <w:tc>
          <w:tcPr>
            <w:tcW w:w="3357" w:type="dxa"/>
            <w:vAlign w:val="bottom"/>
          </w:tcPr>
          <w:p w:rsidR="00D630D9" w:rsidRPr="00154038" w:rsidRDefault="00D630D9" w:rsidP="00D630D9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414" w:hanging="283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154038">
              <w:rPr>
                <w:rFonts w:ascii="Arial" w:eastAsia="Times New Roman" w:hAnsi="Arial" w:cs="Arial"/>
                <w:sz w:val="24"/>
                <w:szCs w:val="24"/>
              </w:rPr>
              <w:t>személyi igazolvány száma:</w:t>
            </w:r>
          </w:p>
        </w:tc>
        <w:tc>
          <w:tcPr>
            <w:tcW w:w="439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D630D9" w:rsidRPr="00154038" w:rsidRDefault="00D630D9" w:rsidP="00D630D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630D9" w:rsidRPr="00154038" w:rsidTr="007941E2">
        <w:trPr>
          <w:trHeight w:hRule="exact" w:val="567"/>
        </w:trPr>
        <w:tc>
          <w:tcPr>
            <w:tcW w:w="3357" w:type="dxa"/>
            <w:vAlign w:val="bottom"/>
          </w:tcPr>
          <w:p w:rsidR="00D630D9" w:rsidRPr="00154038" w:rsidRDefault="00D630D9" w:rsidP="00D630D9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414" w:hanging="283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154038">
              <w:rPr>
                <w:rFonts w:ascii="Arial" w:eastAsia="Times New Roman" w:hAnsi="Arial" w:cs="Arial"/>
                <w:sz w:val="24"/>
                <w:szCs w:val="24"/>
              </w:rPr>
              <w:t>TAJ száma:</w:t>
            </w:r>
          </w:p>
        </w:tc>
        <w:tc>
          <w:tcPr>
            <w:tcW w:w="439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D630D9" w:rsidRPr="00154038" w:rsidRDefault="00D630D9" w:rsidP="00D630D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D630D9" w:rsidRPr="00154038" w:rsidRDefault="00D630D9" w:rsidP="00D630D9">
      <w:pPr>
        <w:suppressAutoHyphens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hu-HU"/>
        </w:rPr>
      </w:pPr>
    </w:p>
    <w:p w:rsidR="00D630D9" w:rsidRPr="00154038" w:rsidRDefault="00D630D9" w:rsidP="008B7DCD">
      <w:pPr>
        <w:suppressAutoHyphens/>
        <w:spacing w:after="0" w:line="240" w:lineRule="auto"/>
        <w:ind w:left="360"/>
        <w:rPr>
          <w:rFonts w:ascii="Arial" w:eastAsia="Times New Roman" w:hAnsi="Arial" w:cs="Arial"/>
          <w:b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b/>
          <w:i/>
          <w:sz w:val="24"/>
          <w:szCs w:val="24"/>
          <w:lang w:eastAsia="hu-HU"/>
        </w:rPr>
        <w:t xml:space="preserve"> helyettes szülőnél történő átmeneti gondozása ügyében.</w:t>
      </w:r>
    </w:p>
    <w:p w:rsidR="00D630D9" w:rsidRPr="00154038" w:rsidRDefault="00D630D9" w:rsidP="00D630D9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D630D9" w:rsidRPr="00154038" w:rsidRDefault="00D630D9" w:rsidP="00D630D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630D9" w:rsidRPr="00154038" w:rsidRDefault="00D630D9" w:rsidP="00D630D9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b/>
          <w:sz w:val="24"/>
          <w:szCs w:val="24"/>
          <w:lang w:eastAsia="hu-HU"/>
        </w:rPr>
        <w:t>Az ellátás formája:</w:t>
      </w:r>
    </w:p>
    <w:p w:rsidR="00D630D9" w:rsidRPr="00154038" w:rsidRDefault="00D630D9" w:rsidP="00D630D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630D9" w:rsidRPr="00154038" w:rsidRDefault="00D630D9" w:rsidP="00D630D9">
      <w:pPr>
        <w:tabs>
          <w:tab w:val="left" w:pos="4253"/>
        </w:tabs>
        <w:suppressAutoHyphens/>
        <w:spacing w:after="0" w:line="240" w:lineRule="auto"/>
        <w:ind w:left="708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b/>
          <w:i/>
          <w:sz w:val="24"/>
          <w:szCs w:val="24"/>
          <w:lang w:eastAsia="hu-HU"/>
        </w:rPr>
        <w:t>gyermekjóléti alapellátás:</w:t>
      </w:r>
      <w:r w:rsidRPr="00154038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154038">
        <w:rPr>
          <w:rFonts w:ascii="Arial" w:eastAsia="Times New Roman" w:hAnsi="Arial" w:cs="Arial"/>
          <w:b/>
          <w:sz w:val="24"/>
          <w:szCs w:val="24"/>
          <w:lang w:eastAsia="hu-HU"/>
        </w:rPr>
        <w:t>gyermekek átmeneti gondozása</w:t>
      </w:r>
    </w:p>
    <w:p w:rsidR="00D630D9" w:rsidRPr="00154038" w:rsidRDefault="008B7DCD" w:rsidP="00D630D9">
      <w:pPr>
        <w:tabs>
          <w:tab w:val="left" w:pos="4253"/>
        </w:tabs>
        <w:suppressAutoHyphens/>
        <w:spacing w:after="0" w:line="240" w:lineRule="auto"/>
        <w:ind w:left="708"/>
        <w:jc w:val="both"/>
        <w:rPr>
          <w:rFonts w:ascii="Arial" w:eastAsia="Times New Roman" w:hAnsi="Arial" w:cs="Arial"/>
          <w:b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  <w:t xml:space="preserve">     </w:t>
      </w:r>
      <w:r w:rsidR="00D630D9" w:rsidRPr="00154038">
        <w:rPr>
          <w:rFonts w:ascii="Arial" w:eastAsia="Times New Roman" w:hAnsi="Arial" w:cs="Arial"/>
          <w:b/>
          <w:i/>
          <w:sz w:val="24"/>
          <w:szCs w:val="24"/>
          <w:lang w:eastAsia="hu-HU"/>
        </w:rPr>
        <w:t xml:space="preserve"> helyettes szülői ellátás</w:t>
      </w:r>
    </w:p>
    <w:p w:rsidR="00D630D9" w:rsidRPr="00154038" w:rsidRDefault="00D630D9" w:rsidP="00D630D9">
      <w:pPr>
        <w:tabs>
          <w:tab w:val="left" w:pos="4253"/>
        </w:tabs>
        <w:suppressAutoHyphens/>
        <w:spacing w:after="0" w:line="240" w:lineRule="auto"/>
        <w:ind w:left="708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D630D9" w:rsidRPr="00154038" w:rsidRDefault="00D630D9" w:rsidP="00D630D9">
      <w:pPr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Az ellátás kezdetének időpontja: </w:t>
      </w:r>
      <w:r w:rsidRPr="00154038">
        <w:rPr>
          <w:rFonts w:ascii="Arial" w:eastAsia="Times New Roman" w:hAnsi="Arial" w:cs="Arial"/>
          <w:sz w:val="24"/>
          <w:szCs w:val="24"/>
          <w:lang w:eastAsia="hu-HU"/>
        </w:rPr>
        <w:t>20…. év ……….. hó ………….. nap.</w:t>
      </w:r>
    </w:p>
    <w:p w:rsidR="00D630D9" w:rsidRPr="00154038" w:rsidRDefault="00D630D9" w:rsidP="00D630D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D630D9" w:rsidRPr="00154038" w:rsidRDefault="00D630D9" w:rsidP="00D630D9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b/>
          <w:sz w:val="24"/>
          <w:szCs w:val="24"/>
          <w:lang w:eastAsia="hu-HU"/>
        </w:rPr>
        <w:t>Az ellátás időtartama:</w:t>
      </w:r>
    </w:p>
    <w:p w:rsidR="00D630D9" w:rsidRPr="00154038" w:rsidRDefault="00D630D9" w:rsidP="00D630D9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D630D9" w:rsidRPr="00154038" w:rsidRDefault="00D630D9" w:rsidP="00D630D9">
      <w:pPr>
        <w:suppressAutoHyphens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sz w:val="24"/>
          <w:szCs w:val="24"/>
          <w:lang w:eastAsia="hu-HU"/>
        </w:rPr>
        <w:t>Az ellátás kezdete:                          20….. év ……….. hó ………….. nap.</w:t>
      </w:r>
    </w:p>
    <w:p w:rsidR="00D630D9" w:rsidRPr="00154038" w:rsidRDefault="00D630D9" w:rsidP="00D630D9">
      <w:pPr>
        <w:suppressAutoHyphens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sz w:val="24"/>
          <w:szCs w:val="24"/>
          <w:lang w:eastAsia="hu-HU"/>
        </w:rPr>
        <w:t>Az ellátás megszűnésének ideje:     20…. év ……….. hó ………….. nap.</w:t>
      </w:r>
    </w:p>
    <w:p w:rsidR="00D630D9" w:rsidRPr="00154038" w:rsidRDefault="00D630D9" w:rsidP="00D630D9">
      <w:pPr>
        <w:suppressAutoHyphens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hu-HU"/>
        </w:rPr>
      </w:pPr>
    </w:p>
    <w:p w:rsidR="00D630D9" w:rsidRPr="00154038" w:rsidRDefault="00D630D9" w:rsidP="00D630D9">
      <w:pPr>
        <w:suppressAutoHyphens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sz w:val="24"/>
          <w:szCs w:val="24"/>
          <w:lang w:eastAsia="hu-HU"/>
        </w:rPr>
        <w:t>Az átmeneti gondozás időtartama legfeljebb az ellátás kezdetétől legfeljebb 12 hónapig tart, amely meghosszabbítható 6 hónappal, szükség esetén a tanítási év végéig.</w:t>
      </w:r>
    </w:p>
    <w:p w:rsidR="00D630D9" w:rsidRPr="00154038" w:rsidRDefault="00D630D9" w:rsidP="00D630D9">
      <w:pPr>
        <w:suppressAutoHyphens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hu-HU"/>
        </w:rPr>
      </w:pPr>
    </w:p>
    <w:p w:rsidR="00D630D9" w:rsidRPr="00154038" w:rsidRDefault="00D630D9" w:rsidP="00D630D9">
      <w:pPr>
        <w:suppressAutoHyphens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hu-HU"/>
        </w:rPr>
      </w:pPr>
    </w:p>
    <w:p w:rsidR="00D630D9" w:rsidRPr="00154038" w:rsidRDefault="00D630D9" w:rsidP="00D630D9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b/>
          <w:sz w:val="24"/>
          <w:szCs w:val="24"/>
          <w:lang w:eastAsia="hu-HU"/>
        </w:rPr>
        <w:t>Az ellátást</w:t>
      </w:r>
      <w:r w:rsidR="008B7DCD" w:rsidRPr="00154038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biztosító </w:t>
      </w:r>
      <w:r w:rsidRPr="00154038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helyettes szülők neve:</w:t>
      </w:r>
    </w:p>
    <w:p w:rsidR="00D630D9" w:rsidRPr="00154038" w:rsidRDefault="00D630D9" w:rsidP="00D630D9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630D9" w:rsidRPr="00154038" w:rsidRDefault="00D630D9" w:rsidP="00D630D9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b/>
          <w:sz w:val="24"/>
          <w:szCs w:val="24"/>
          <w:lang w:eastAsia="hu-HU"/>
        </w:rPr>
        <w:t>Az ellátási hely pontos címe:</w:t>
      </w:r>
    </w:p>
    <w:p w:rsidR="00D630D9" w:rsidRPr="00154038" w:rsidRDefault="00D630D9" w:rsidP="00D630D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D630D9" w:rsidRPr="00154038" w:rsidRDefault="00D630D9" w:rsidP="00D630D9">
      <w:pPr>
        <w:suppressAutoHyphens/>
        <w:spacing w:after="0" w:line="240" w:lineRule="auto"/>
        <w:ind w:left="720" w:hanging="360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sz w:val="24"/>
          <w:szCs w:val="24"/>
          <w:lang w:eastAsia="hu-HU"/>
        </w:rPr>
        <w:t>4200 Hajdúszoboszló</w:t>
      </w:r>
    </w:p>
    <w:p w:rsidR="00D630D9" w:rsidRPr="00154038" w:rsidRDefault="00D630D9" w:rsidP="00D630D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D630D9" w:rsidRPr="00154038" w:rsidRDefault="00D630D9" w:rsidP="00D630D9">
      <w:pPr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b/>
          <w:sz w:val="24"/>
          <w:szCs w:val="24"/>
          <w:lang w:eastAsia="hu-HU"/>
        </w:rPr>
        <w:t>Az igénybevevő számára nyújtott szolgáltatások tartalma:</w:t>
      </w:r>
    </w:p>
    <w:p w:rsidR="00D630D9" w:rsidRPr="00154038" w:rsidRDefault="00D630D9" w:rsidP="00D630D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D630D9" w:rsidRPr="00154038" w:rsidRDefault="00D630D9" w:rsidP="00D630D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sz w:val="24"/>
          <w:szCs w:val="24"/>
          <w:lang w:eastAsia="hu-HU"/>
        </w:rPr>
        <w:t>A gyermekek védelméről és a gyámügyi igazgatásról szóló 1997. évi XXXI. törvény</w:t>
      </w:r>
    </w:p>
    <w:p w:rsidR="00D630D9" w:rsidRPr="00154038" w:rsidRDefault="00D630D9" w:rsidP="00D630D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sz w:val="24"/>
          <w:szCs w:val="24"/>
          <w:lang w:eastAsia="hu-HU"/>
        </w:rPr>
        <w:t xml:space="preserve">49.§-a (45.§ átmeneti gondozás általános), valamint a 15/1998. (IV. 30) NM rendelet 60.§-a (52. § átmeneti gondozás általános) határozza meg az ellátás célját és feladatát. </w:t>
      </w:r>
    </w:p>
    <w:p w:rsidR="00D630D9" w:rsidRPr="00154038" w:rsidRDefault="00D630D9" w:rsidP="00D630D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630D9" w:rsidRPr="00154038" w:rsidRDefault="00D630D9" w:rsidP="00D630D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sz w:val="24"/>
          <w:szCs w:val="24"/>
          <w:lang w:eastAsia="hu-HU"/>
        </w:rPr>
        <w:t xml:space="preserve">A </w:t>
      </w:r>
      <w:r w:rsidRPr="00154038">
        <w:rPr>
          <w:rFonts w:ascii="Arial" w:eastAsia="Times New Roman" w:hAnsi="Arial" w:cs="Arial"/>
          <w:b/>
          <w:i/>
          <w:sz w:val="24"/>
          <w:szCs w:val="24"/>
          <w:lang w:eastAsia="hu-HU"/>
        </w:rPr>
        <w:t>helyettes szülő vállalja</w:t>
      </w:r>
      <w:r w:rsidRPr="00154038">
        <w:rPr>
          <w:rFonts w:ascii="Arial" w:eastAsia="Times New Roman" w:hAnsi="Arial" w:cs="Arial"/>
          <w:sz w:val="24"/>
          <w:szCs w:val="24"/>
          <w:lang w:eastAsia="hu-HU"/>
        </w:rPr>
        <w:t>, hogy saját háztartásában biztosítja:</w:t>
      </w:r>
    </w:p>
    <w:p w:rsidR="00D630D9" w:rsidRPr="00154038" w:rsidRDefault="00D630D9" w:rsidP="00D630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sz w:val="24"/>
          <w:szCs w:val="24"/>
          <w:lang w:eastAsia="hu-HU"/>
        </w:rPr>
        <w:t xml:space="preserve">legfeljebb tizenkettő plusz hat hónapig, szükség esetén a tanév végéig az átmeneti, </w:t>
      </w:r>
      <w:r w:rsidRPr="00154038">
        <w:rPr>
          <w:rFonts w:ascii="Arial" w:eastAsia="Times New Roman" w:hAnsi="Arial" w:cs="Arial"/>
          <w:b/>
          <w:i/>
          <w:sz w:val="24"/>
          <w:szCs w:val="24"/>
          <w:lang w:eastAsia="hu-HU"/>
        </w:rPr>
        <w:t>ideiglenes hatállyal nevelésbe</w:t>
      </w:r>
      <w:r w:rsidRPr="00154038">
        <w:rPr>
          <w:rFonts w:ascii="Arial" w:eastAsia="Times New Roman" w:hAnsi="Arial" w:cs="Arial"/>
          <w:sz w:val="24"/>
          <w:szCs w:val="24"/>
          <w:lang w:eastAsia="hu-HU"/>
        </w:rPr>
        <w:t xml:space="preserve"> vett gyermek /egy időben két gyermek/ nevelését, felügyeletét oly módon, hogy az a gyermek testi, értelmi, érzelmi, erkölcsi fejlődését elősegítse, és a személyisége a lehető legteljesebb kibontakoztatását szolgálja. </w:t>
      </w:r>
    </w:p>
    <w:p w:rsidR="00D630D9" w:rsidRPr="00154038" w:rsidRDefault="00D630D9" w:rsidP="00D630D9">
      <w:pPr>
        <w:numPr>
          <w:ilvl w:val="0"/>
          <w:numId w:val="14"/>
        </w:numPr>
        <w:suppressAutoHyphens/>
        <w:spacing w:after="0" w:line="240" w:lineRule="auto"/>
        <w:ind w:hanging="18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sz w:val="24"/>
          <w:szCs w:val="24"/>
          <w:lang w:eastAsia="hu-HU"/>
        </w:rPr>
        <w:t xml:space="preserve">A gondozott gyermek számára naponta legalább ötszöri, legalább egy alkalommal meleg, az egészséges táplálkozás követelményeinek megfelelő étkezést biztosít, az </w:t>
      </w:r>
      <w:r w:rsidRPr="00154038">
        <w:rPr>
          <w:rFonts w:ascii="Arial" w:eastAsia="Times New Roman" w:hAnsi="Arial" w:cs="Arial"/>
          <w:sz w:val="24"/>
          <w:szCs w:val="24"/>
          <w:lang w:eastAsia="hu-HU"/>
        </w:rPr>
        <w:lastRenderedPageBreak/>
        <w:t>energia és tápanyag-beviteli illetve élelmiszer-felhasználási ajánlásokat tartalmazó jogszabályban foglaltaknak megfelelően. A napi ötszöri étkezésre fordított költség összege nem lehet kevesebb az öregségi nyugdíj mindenkori legkisebb összegének 2,4 %-ánál.</w:t>
      </w:r>
    </w:p>
    <w:p w:rsidR="00D630D9" w:rsidRPr="00154038" w:rsidRDefault="00D630D9" w:rsidP="00D630D9">
      <w:pPr>
        <w:numPr>
          <w:ilvl w:val="0"/>
          <w:numId w:val="14"/>
        </w:numPr>
        <w:suppressAutoHyphens/>
        <w:spacing w:after="0" w:line="240" w:lineRule="auto"/>
        <w:ind w:left="709" w:hanging="169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Ha a gondozott gyermek egészségi állapota indokolja, részére az orvos előírásainak megfelelő étkezést biztosít.</w:t>
      </w:r>
    </w:p>
    <w:p w:rsidR="00D630D9" w:rsidRPr="00154038" w:rsidRDefault="00D630D9" w:rsidP="00D630D9">
      <w:pPr>
        <w:numPr>
          <w:ilvl w:val="0"/>
          <w:numId w:val="14"/>
        </w:numPr>
        <w:suppressAutoHyphens/>
        <w:spacing w:after="0" w:line="240" w:lineRule="auto"/>
        <w:ind w:hanging="18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sz w:val="24"/>
          <w:szCs w:val="24"/>
          <w:lang w:eastAsia="hu-HU"/>
        </w:rPr>
        <w:t>A teljes körű ellátás részeként nyújtott ruházat gyermekenként legalább 6 váltás fehérneműt, valamint 3 váltás hálóruhát, továbbá az évszaknak megfelelő, legalább 2 váltás hétköznapi (otthoni és utcai) felsőruhát és cipőt, valamint alkalmi és sportruházatot tartalmaz. A ruházattal kapcsolatos költségek éves összege nem lehet kevesebb az öregségi nyugdíj mindenkori legkisebb összegének  250 %-ánál.</w:t>
      </w:r>
    </w:p>
    <w:p w:rsidR="00D630D9" w:rsidRPr="00154038" w:rsidRDefault="00D630D9" w:rsidP="00D630D9">
      <w:pPr>
        <w:numPr>
          <w:ilvl w:val="0"/>
          <w:numId w:val="14"/>
        </w:numPr>
        <w:suppressAutoHyphens/>
        <w:spacing w:after="0" w:line="240" w:lineRule="auto"/>
        <w:ind w:hanging="18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sz w:val="24"/>
          <w:szCs w:val="24"/>
          <w:lang w:eastAsia="hu-HU"/>
        </w:rPr>
        <w:t>A ruházat tisztítását, javítását, amelybe olyan mértékben vonja be a gondozott gyermeket, amely életkorának megfelelően tőle elvárható,</w:t>
      </w:r>
    </w:p>
    <w:p w:rsidR="00D630D9" w:rsidRPr="00154038" w:rsidRDefault="00D630D9" w:rsidP="00D630D9">
      <w:pPr>
        <w:numPr>
          <w:ilvl w:val="0"/>
          <w:numId w:val="14"/>
        </w:numPr>
        <w:suppressAutoHyphens/>
        <w:spacing w:after="0" w:line="240" w:lineRule="auto"/>
        <w:ind w:left="90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sz w:val="24"/>
          <w:szCs w:val="24"/>
          <w:lang w:eastAsia="hu-HU"/>
        </w:rPr>
        <w:t>Az elhasználódott felszerelések, ruházat pótlását.</w:t>
      </w:r>
    </w:p>
    <w:p w:rsidR="00D630D9" w:rsidRPr="00154038" w:rsidRDefault="00D630D9" w:rsidP="00D630D9">
      <w:pPr>
        <w:numPr>
          <w:ilvl w:val="0"/>
          <w:numId w:val="14"/>
        </w:numPr>
        <w:suppressAutoHyphens/>
        <w:spacing w:after="0" w:line="240" w:lineRule="auto"/>
        <w:ind w:hanging="18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sz w:val="24"/>
          <w:szCs w:val="24"/>
          <w:lang w:eastAsia="hu-HU"/>
        </w:rPr>
        <w:t xml:space="preserve">A </w:t>
      </w:r>
      <w:r w:rsidRPr="0015403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 mindennapos tisztálkodáshoz, testápoláshoz szükséges feltételeket, tisztálkodási és testápolási szereket, valamint textíliákat,</w:t>
      </w:r>
    </w:p>
    <w:p w:rsidR="00D630D9" w:rsidRPr="00154038" w:rsidRDefault="00D630D9" w:rsidP="00D630D9">
      <w:pPr>
        <w:numPr>
          <w:ilvl w:val="0"/>
          <w:numId w:val="14"/>
        </w:numPr>
        <w:suppressAutoHyphens/>
        <w:spacing w:after="0" w:line="240" w:lineRule="auto"/>
        <w:ind w:hanging="18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sz w:val="24"/>
          <w:szCs w:val="24"/>
          <w:lang w:eastAsia="hu-HU"/>
        </w:rPr>
        <w:t>a  kisgyermek ellátásához szükséges anyagok biztosítását,</w:t>
      </w:r>
    </w:p>
    <w:p w:rsidR="00D630D9" w:rsidRPr="00154038" w:rsidRDefault="00D630D9" w:rsidP="00D630D9">
      <w:pPr>
        <w:numPr>
          <w:ilvl w:val="0"/>
          <w:numId w:val="14"/>
        </w:numPr>
        <w:suppressAutoHyphens/>
        <w:spacing w:after="0" w:line="240" w:lineRule="auto"/>
        <w:ind w:hanging="18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sz w:val="24"/>
          <w:szCs w:val="24"/>
          <w:lang w:eastAsia="hu-HU"/>
        </w:rPr>
        <w:t>3 váltás ágynemű biztosítását,</w:t>
      </w:r>
    </w:p>
    <w:p w:rsidR="00D630D9" w:rsidRPr="00154038" w:rsidRDefault="00D630D9" w:rsidP="00D630D9">
      <w:pPr>
        <w:numPr>
          <w:ilvl w:val="0"/>
          <w:numId w:val="14"/>
        </w:numPr>
        <w:suppressAutoHyphens/>
        <w:spacing w:after="0" w:line="240" w:lineRule="auto"/>
        <w:ind w:hanging="18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sz w:val="24"/>
          <w:szCs w:val="24"/>
          <w:lang w:eastAsia="hu-HU"/>
        </w:rPr>
        <w:t>az iskolai oktatásban, szakképzésben résztvevő gondozott gyermek számára biztosítja a tankönyveket, a tanszereket és egyéb iskolai felszereléseket,</w:t>
      </w:r>
      <w:r w:rsidRPr="0015403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valamint utazó- és kézitáskát, továbbá az iskolába járással kapcsolatban felmerülő költségeket.</w:t>
      </w:r>
      <w:r w:rsidRPr="00154038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</w:p>
    <w:p w:rsidR="00D630D9" w:rsidRPr="00154038" w:rsidRDefault="00D630D9" w:rsidP="00D630D9">
      <w:pPr>
        <w:numPr>
          <w:ilvl w:val="0"/>
          <w:numId w:val="14"/>
        </w:numPr>
        <w:suppressAutoHyphens/>
        <w:spacing w:after="0" w:line="240" w:lineRule="auto"/>
        <w:ind w:hanging="18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sz w:val="24"/>
          <w:szCs w:val="24"/>
          <w:lang w:eastAsia="hu-HU"/>
        </w:rPr>
        <w:t>biztosítja a felzárkóztatás, tehetségfejlesztés költségeit</w:t>
      </w:r>
    </w:p>
    <w:p w:rsidR="00D630D9" w:rsidRPr="00154038" w:rsidRDefault="00D630D9" w:rsidP="00D630D9">
      <w:pPr>
        <w:numPr>
          <w:ilvl w:val="0"/>
          <w:numId w:val="14"/>
        </w:numPr>
        <w:suppressAutoHyphens/>
        <w:spacing w:after="0" w:line="240" w:lineRule="auto"/>
        <w:ind w:hanging="18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sz w:val="24"/>
          <w:szCs w:val="24"/>
          <w:lang w:eastAsia="hu-HU"/>
        </w:rPr>
        <w:t>biztosítja a vérszerinti családtagokkal való kapcsolattartást és költségeit (utazás, posta, telefonálás, stb.),</w:t>
      </w:r>
    </w:p>
    <w:p w:rsidR="00D630D9" w:rsidRPr="00154038" w:rsidRDefault="00D630D9" w:rsidP="00D630D9">
      <w:pPr>
        <w:numPr>
          <w:ilvl w:val="0"/>
          <w:numId w:val="14"/>
        </w:numPr>
        <w:suppressAutoHyphens/>
        <w:spacing w:after="0" w:line="240" w:lineRule="auto"/>
        <w:ind w:hanging="18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sz w:val="24"/>
          <w:szCs w:val="24"/>
          <w:lang w:eastAsia="hu-HU"/>
        </w:rPr>
        <w:t xml:space="preserve">A nyugodt tanulást, pihenést és a kulturális, szabadidős tevékenységek és azok költségeinek biztosítását, </w:t>
      </w:r>
    </w:p>
    <w:p w:rsidR="00D630D9" w:rsidRPr="00154038" w:rsidRDefault="00D630D9" w:rsidP="00D630D9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sz w:val="24"/>
          <w:szCs w:val="24"/>
          <w:lang w:eastAsia="hu-HU"/>
        </w:rPr>
        <w:t>ennek érdekében havi zsebpénzzel látja el a gyermeket, ha 3 éven felüli, melynek felhasználásáról a gyermek maga dönt, kivéve a fejlesztő felkészítésben való részvételre kötelezett, valamint a 3-6 éves korú gondozott gyermek részére zsebpénz nem kerül kifizetésre, hanem a személyre szóló felhasználást kell biztosítani.</w:t>
      </w:r>
    </w:p>
    <w:p w:rsidR="00D630D9" w:rsidRPr="00154038" w:rsidRDefault="00D630D9" w:rsidP="00D630D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630D9" w:rsidRPr="00154038" w:rsidRDefault="00D630D9" w:rsidP="00D630D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b/>
          <w:i/>
          <w:sz w:val="24"/>
          <w:szCs w:val="24"/>
          <w:lang w:eastAsia="hu-HU"/>
        </w:rPr>
        <w:t>A szülő, törvényes képviselő</w:t>
      </w:r>
      <w:r w:rsidRPr="00154038">
        <w:rPr>
          <w:rFonts w:ascii="Arial" w:eastAsia="Times New Roman" w:hAnsi="Arial" w:cs="Arial"/>
          <w:sz w:val="24"/>
          <w:szCs w:val="24"/>
          <w:lang w:eastAsia="hu-HU"/>
        </w:rPr>
        <w:t xml:space="preserve"> vállalja, hogy:</w:t>
      </w:r>
    </w:p>
    <w:p w:rsidR="00D630D9" w:rsidRPr="00154038" w:rsidRDefault="00D630D9" w:rsidP="00D630D9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sz w:val="24"/>
          <w:szCs w:val="24"/>
          <w:lang w:eastAsia="hu-HU"/>
        </w:rPr>
        <w:t>az átmeneti gondozás igénybevétele alatt együttműködik a HKSZK Család- és Gyermekjóléti Szolgálat családsegítőjével, a helyettes szülői tanácsadóval  és a helyettes szülőkkel;</w:t>
      </w:r>
    </w:p>
    <w:p w:rsidR="00D630D9" w:rsidRPr="00154038" w:rsidRDefault="00D630D9" w:rsidP="00D630D9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sz w:val="24"/>
          <w:szCs w:val="24"/>
          <w:lang w:eastAsia="hu-HU"/>
        </w:rPr>
        <w:t>gyermeke ellátásáért személyi térítési díjat fizet a tárgyhót követő hónap 10. napjáig.</w:t>
      </w:r>
    </w:p>
    <w:p w:rsidR="00D630D9" w:rsidRPr="00154038" w:rsidRDefault="00D630D9" w:rsidP="00D630D9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sz w:val="24"/>
          <w:szCs w:val="24"/>
          <w:lang w:eastAsia="hu-HU"/>
        </w:rPr>
        <w:t xml:space="preserve">A személyi térítési díjat az intézményvezető állapítja meg a </w:t>
      </w:r>
      <w:r w:rsidRPr="00154038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hu-HU"/>
        </w:rPr>
        <w:t>328/2011. (XII. 29.) Korm. rendelet</w:t>
      </w:r>
      <w:r w:rsidRPr="00154038">
        <w:rPr>
          <w:rFonts w:ascii="Arial" w:eastAsia="Times New Roman" w:hAnsi="Arial" w:cs="Arial"/>
          <w:sz w:val="24"/>
          <w:szCs w:val="24"/>
          <w:lang w:eastAsia="hu-HU"/>
        </w:rPr>
        <w:t xml:space="preserve"> értelmében.</w:t>
      </w:r>
    </w:p>
    <w:p w:rsidR="00D630D9" w:rsidRPr="00154038" w:rsidRDefault="00D630D9" w:rsidP="00D630D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D630D9" w:rsidRPr="00154038" w:rsidRDefault="00D630D9" w:rsidP="00D630D9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b/>
          <w:sz w:val="24"/>
          <w:szCs w:val="24"/>
          <w:lang w:eastAsia="hu-HU"/>
        </w:rPr>
        <w:t>A személyi térítési díj megállapításának szabályai:</w:t>
      </w:r>
    </w:p>
    <w:p w:rsidR="00D630D9" w:rsidRPr="00154038" w:rsidRDefault="00D630D9" w:rsidP="00D630D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630D9" w:rsidRPr="00154038" w:rsidRDefault="00D630D9" w:rsidP="00D630D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sz w:val="24"/>
          <w:szCs w:val="24"/>
          <w:lang w:eastAsia="hu-HU"/>
        </w:rPr>
        <w:t>A térítési díj fizetésére kötelezett személy az intézményvezető által megállapított személyi térítési díj csökkentését, illetve elengedését kérheti, amennyiben azt az egészségi állapota, fogyatékossága, vagy családi körülményei indokolttá teszik.</w:t>
      </w:r>
    </w:p>
    <w:p w:rsidR="00D630D9" w:rsidRPr="00154038" w:rsidRDefault="00D630D9" w:rsidP="00D630D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630D9" w:rsidRPr="00154038" w:rsidRDefault="00D630D9" w:rsidP="00D630D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sz w:val="24"/>
          <w:szCs w:val="24"/>
          <w:lang w:eastAsia="hu-HU"/>
        </w:rPr>
        <w:t>Amennyiben a térítési díj fizetésére kötelezett személy a megállapított személyi térítési díj összegét vitatja, az értesítés kézhezvételétől számított 8 napon belül a fenntartóhoz fordulhat.</w:t>
      </w:r>
    </w:p>
    <w:p w:rsidR="00D630D9" w:rsidRPr="002D01E1" w:rsidRDefault="00D630D9" w:rsidP="00D630D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D630D9" w:rsidRPr="002D01E1" w:rsidRDefault="00D630D9" w:rsidP="00D630D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2D01E1">
        <w:rPr>
          <w:rFonts w:ascii="Arial" w:eastAsia="Times New Roman" w:hAnsi="Arial" w:cs="Arial"/>
          <w:sz w:val="24"/>
          <w:szCs w:val="24"/>
          <w:lang w:eastAsia="hu-HU"/>
        </w:rPr>
        <w:lastRenderedPageBreak/>
        <w:t xml:space="preserve"> </w:t>
      </w:r>
      <w:r w:rsidRPr="002D01E1">
        <w:rPr>
          <w:rFonts w:ascii="Arial" w:eastAsia="Times New Roman" w:hAnsi="Arial" w:cs="Arial"/>
          <w:sz w:val="24"/>
          <w:szCs w:val="24"/>
          <w:lang w:eastAsia="hu-HU"/>
        </w:rPr>
        <w:tab/>
        <w:t>A díj</w:t>
      </w:r>
      <w:r w:rsidRPr="002D01E1">
        <w:rPr>
          <w:rFonts w:ascii="Arial" w:eastAsia="Times New Roman" w:hAnsi="Arial" w:cs="Arial"/>
          <w:sz w:val="24"/>
          <w:szCs w:val="24"/>
          <w:lang w:eastAsia="hu-HU"/>
        </w:rPr>
        <w:tab/>
        <w:t>fizetéséért felelős neve:</w:t>
      </w:r>
      <w:r w:rsidRPr="002D01E1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D01E1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……………………………… </w:t>
      </w:r>
    </w:p>
    <w:p w:rsidR="00D630D9" w:rsidRPr="002D01E1" w:rsidRDefault="00D630D9" w:rsidP="00D630D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D630D9" w:rsidRPr="002D01E1" w:rsidRDefault="00D630D9" w:rsidP="00D630D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2D01E1">
        <w:rPr>
          <w:rFonts w:ascii="Arial" w:eastAsia="Times New Roman" w:hAnsi="Arial" w:cs="Arial"/>
          <w:sz w:val="24"/>
          <w:szCs w:val="24"/>
          <w:lang w:eastAsia="hu-HU"/>
        </w:rPr>
        <w:t xml:space="preserve">            A díj</w:t>
      </w:r>
      <w:r w:rsidRPr="002D01E1">
        <w:rPr>
          <w:rFonts w:ascii="Arial" w:eastAsia="Times New Roman" w:hAnsi="Arial" w:cs="Arial"/>
          <w:sz w:val="24"/>
          <w:szCs w:val="24"/>
          <w:lang w:eastAsia="hu-HU"/>
        </w:rPr>
        <w:tab/>
        <w:t>fizetéséért felelős lakcíme:</w:t>
      </w:r>
      <w:r w:rsidRPr="002D01E1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           ………………………………</w:t>
      </w:r>
    </w:p>
    <w:p w:rsidR="00D630D9" w:rsidRPr="002D01E1" w:rsidRDefault="00D630D9" w:rsidP="00D630D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D630D9" w:rsidRPr="002D01E1" w:rsidRDefault="00D630D9" w:rsidP="00D630D9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D01E1">
        <w:rPr>
          <w:rFonts w:ascii="Arial" w:eastAsia="Times New Roman" w:hAnsi="Arial" w:cs="Arial"/>
          <w:b/>
          <w:sz w:val="24"/>
          <w:szCs w:val="24"/>
          <w:lang w:eastAsia="hu-HU"/>
        </w:rPr>
        <w:t>A megállapított személyi térítési díj mértéke:</w:t>
      </w:r>
    </w:p>
    <w:p w:rsidR="00D630D9" w:rsidRPr="002D01E1" w:rsidRDefault="00D630D9" w:rsidP="00D630D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D630D9" w:rsidRPr="002D01E1" w:rsidRDefault="00D630D9" w:rsidP="00D630D9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D01E1">
        <w:rPr>
          <w:rFonts w:ascii="Arial" w:eastAsia="Times New Roman" w:hAnsi="Arial" w:cs="Arial"/>
          <w:sz w:val="24"/>
          <w:szCs w:val="24"/>
          <w:lang w:eastAsia="hu-HU"/>
        </w:rPr>
        <w:t xml:space="preserve">A kötelezett írásban vállalhatja a mindenkori intézményi térítési díjjal azonos személyi térítési díj megfizetését. </w:t>
      </w:r>
    </w:p>
    <w:p w:rsidR="00D630D9" w:rsidRPr="002D01E1" w:rsidRDefault="00D630D9" w:rsidP="00D630D9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D01E1">
        <w:rPr>
          <w:rFonts w:ascii="Arial" w:eastAsia="Times New Roman" w:hAnsi="Arial" w:cs="Arial"/>
          <w:sz w:val="24"/>
          <w:szCs w:val="24"/>
          <w:lang w:eastAsia="hu-HU"/>
        </w:rPr>
        <w:t>A kötelezett írásban vállalhatja a mindenkori intézményi térítési díj és a számára megállapítható személyi térítési díj különbözete egy részének megfizetését.</w:t>
      </w:r>
    </w:p>
    <w:p w:rsidR="00D630D9" w:rsidRPr="002D01E1" w:rsidRDefault="00D630D9" w:rsidP="00D630D9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D01E1">
        <w:rPr>
          <w:rFonts w:ascii="Arial" w:eastAsia="Times New Roman" w:hAnsi="Arial" w:cs="Arial"/>
          <w:sz w:val="24"/>
          <w:szCs w:val="24"/>
          <w:lang w:eastAsia="hu-HU"/>
        </w:rPr>
        <w:t>A személyi térítési díj megállapításánál a gyermekek átmeneti gondozása esetében a gyermek családjában az egy főre jutó rendszeres havi jövedelmet kell figyelembe venni.</w:t>
      </w:r>
    </w:p>
    <w:p w:rsidR="00D630D9" w:rsidRPr="002D01E1" w:rsidRDefault="00D630D9" w:rsidP="00D630D9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D01E1">
        <w:rPr>
          <w:rFonts w:ascii="Arial" w:eastAsia="Times New Roman" w:hAnsi="Arial" w:cs="Arial"/>
          <w:sz w:val="24"/>
          <w:szCs w:val="24"/>
          <w:lang w:eastAsia="hu-HU"/>
        </w:rPr>
        <w:t>A személyi térítési díj összege igénybe vevőnként nem haladhatja meg a gyermek családjában az egy főre jutó rendszeres havi jövedelem 50%-át.</w:t>
      </w:r>
    </w:p>
    <w:p w:rsidR="00D630D9" w:rsidRPr="002D01E1" w:rsidRDefault="00D630D9" w:rsidP="00D630D9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D01E1">
        <w:rPr>
          <w:rFonts w:ascii="Arial" w:eastAsia="Times New Roman" w:hAnsi="Arial" w:cs="Arial"/>
          <w:sz w:val="24"/>
          <w:szCs w:val="24"/>
          <w:lang w:eastAsia="hu-HU"/>
        </w:rPr>
        <w:t>Térítésmentes ellátásban kell részesíteni az igénylőt, ha a térítési díj fizetésére kötelezett jövedelemmel nem rendelkezik és térítési díj alapjául szolgáló vagyona, valamint tartásra köteles és képes hozzátartozója nincs.</w:t>
      </w:r>
    </w:p>
    <w:p w:rsidR="00D630D9" w:rsidRPr="002D01E1" w:rsidRDefault="00D630D9" w:rsidP="00D630D9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D01E1">
        <w:rPr>
          <w:rFonts w:ascii="Arial" w:eastAsia="Times New Roman" w:hAnsi="Arial" w:cs="Arial"/>
          <w:sz w:val="24"/>
          <w:szCs w:val="24"/>
          <w:lang w:eastAsia="hu-HU"/>
        </w:rPr>
        <w:t>Ha az ellátást igénybevevő a személyi térítési díj összegét vitatja, az intézményvezető erre vonatkozó értesítésének kézhezvételétől számított 8 napon belül a fenntartóhoz fordulhat, mely esetben a fenntartó dönt a személyi térítési díj összegéről.</w:t>
      </w:r>
    </w:p>
    <w:p w:rsidR="00D630D9" w:rsidRPr="002D01E1" w:rsidRDefault="00D630D9" w:rsidP="00D630D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D630D9" w:rsidRPr="002D01E1" w:rsidRDefault="00D630D9" w:rsidP="00D630D9">
      <w:pPr>
        <w:suppressAutoHyphens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hu-HU"/>
        </w:rPr>
      </w:pPr>
      <w:r w:rsidRPr="002D01E1">
        <w:rPr>
          <w:rFonts w:ascii="Arial" w:eastAsia="Times New Roman" w:hAnsi="Arial" w:cs="Arial"/>
          <w:sz w:val="24"/>
          <w:szCs w:val="24"/>
          <w:lang w:eastAsia="hu-HU"/>
        </w:rPr>
        <w:t>A díj fizetésének kezdete: ….…..év …………hó …………nap.</w:t>
      </w:r>
    </w:p>
    <w:p w:rsidR="00D630D9" w:rsidRPr="002D01E1" w:rsidRDefault="00D630D9" w:rsidP="00D630D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D630D9" w:rsidRPr="002D01E1" w:rsidRDefault="00D630D9" w:rsidP="00D630D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2D01E1">
        <w:rPr>
          <w:rFonts w:ascii="Arial" w:eastAsia="Times New Roman" w:hAnsi="Arial" w:cs="Arial"/>
          <w:sz w:val="24"/>
          <w:szCs w:val="24"/>
          <w:lang w:eastAsia="hu-HU"/>
        </w:rPr>
        <w:t>A személyi térítési díj gyermekenkénti összege:</w:t>
      </w:r>
    </w:p>
    <w:p w:rsidR="00D630D9" w:rsidRPr="002D01E1" w:rsidRDefault="00D630D9" w:rsidP="00D630D9">
      <w:pPr>
        <w:tabs>
          <w:tab w:val="left" w:pos="4678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2D01E1">
        <w:rPr>
          <w:rFonts w:ascii="Arial" w:eastAsia="Times New Roman" w:hAnsi="Arial" w:cs="Arial"/>
          <w:sz w:val="24"/>
          <w:szCs w:val="24"/>
          <w:lang w:eastAsia="hu-HU"/>
        </w:rPr>
        <w:tab/>
        <w:t>napi: ………….. Ft</w:t>
      </w:r>
    </w:p>
    <w:p w:rsidR="00D630D9" w:rsidRPr="002D01E1" w:rsidRDefault="00D630D9" w:rsidP="00D630D9">
      <w:pPr>
        <w:tabs>
          <w:tab w:val="left" w:pos="4678"/>
        </w:tabs>
        <w:suppressAutoHyphens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hu-HU"/>
        </w:rPr>
      </w:pPr>
    </w:p>
    <w:p w:rsidR="00D630D9" w:rsidRPr="002D01E1" w:rsidRDefault="00D630D9" w:rsidP="00D630D9">
      <w:pPr>
        <w:tabs>
          <w:tab w:val="left" w:pos="4678"/>
        </w:tabs>
        <w:suppressAutoHyphens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hu-HU"/>
        </w:rPr>
      </w:pPr>
      <w:r w:rsidRPr="002D01E1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havi: ……………Ft  </w:t>
      </w:r>
    </w:p>
    <w:p w:rsidR="00D630D9" w:rsidRPr="002D01E1" w:rsidRDefault="00D630D9" w:rsidP="00D630D9">
      <w:pPr>
        <w:tabs>
          <w:tab w:val="left" w:pos="2268"/>
          <w:tab w:val="left" w:pos="3969"/>
        </w:tabs>
        <w:suppressAutoHyphens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hu-HU"/>
        </w:rPr>
      </w:pPr>
      <w:r w:rsidRPr="002D01E1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                 </w:t>
      </w:r>
    </w:p>
    <w:p w:rsidR="00D630D9" w:rsidRPr="002D01E1" w:rsidRDefault="00D630D9" w:rsidP="00D630D9">
      <w:pPr>
        <w:tabs>
          <w:tab w:val="left" w:pos="2268"/>
          <w:tab w:val="left" w:pos="3969"/>
        </w:tabs>
        <w:suppressAutoHyphens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hu-HU"/>
        </w:rPr>
      </w:pPr>
      <w:r w:rsidRPr="002D01E1">
        <w:rPr>
          <w:rFonts w:ascii="Arial" w:eastAsia="Times New Roman" w:hAnsi="Arial" w:cs="Arial"/>
          <w:sz w:val="24"/>
          <w:szCs w:val="24"/>
          <w:lang w:eastAsia="hu-HU"/>
        </w:rPr>
        <w:t xml:space="preserve">                                                 Összesen:       napi:……………Ft</w:t>
      </w:r>
    </w:p>
    <w:p w:rsidR="00D630D9" w:rsidRPr="002D01E1" w:rsidRDefault="00D630D9" w:rsidP="00D630D9">
      <w:pPr>
        <w:tabs>
          <w:tab w:val="left" w:pos="3969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2D01E1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            havi:……………Ft</w:t>
      </w:r>
    </w:p>
    <w:p w:rsidR="00D630D9" w:rsidRPr="002D01E1" w:rsidRDefault="00D630D9" w:rsidP="00D630D9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D630D9" w:rsidRPr="002D01E1" w:rsidRDefault="00D630D9" w:rsidP="00D630D9">
      <w:pPr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D01E1">
        <w:rPr>
          <w:rFonts w:ascii="Arial" w:eastAsia="Times New Roman" w:hAnsi="Arial" w:cs="Arial"/>
          <w:b/>
          <w:sz w:val="24"/>
          <w:szCs w:val="24"/>
          <w:lang w:eastAsia="hu-HU"/>
        </w:rPr>
        <w:t>A személyes gondoskodást nyújtó ellátások megszűnésének, megszüntetésének módjai:</w:t>
      </w:r>
    </w:p>
    <w:p w:rsidR="00D630D9" w:rsidRPr="002D01E1" w:rsidRDefault="00D630D9" w:rsidP="00D630D9">
      <w:pPr>
        <w:tabs>
          <w:tab w:val="left" w:pos="567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630D9" w:rsidRPr="002D01E1" w:rsidRDefault="00D630D9" w:rsidP="00D630D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D01E1">
        <w:rPr>
          <w:rFonts w:ascii="Arial" w:eastAsia="Times New Roman" w:hAnsi="Arial" w:cs="Arial"/>
          <w:sz w:val="24"/>
          <w:szCs w:val="24"/>
          <w:lang w:eastAsia="hu-HU"/>
        </w:rPr>
        <w:t>Az átmeneti gondozást a szülő, törvényes képviselő kezdeményezésére a Hajdúszoboszlói Kistérségi Szociális Család- és Gyermekjóléti Központ intézményvezetője megszünteti. Ennek hiányában az ellátás a megállapodásban foglaltak szerinti időpontban szűnik meg.</w:t>
      </w:r>
    </w:p>
    <w:p w:rsidR="00D630D9" w:rsidRPr="002D01E1" w:rsidRDefault="00D630D9" w:rsidP="00D630D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630D9" w:rsidRPr="002D01E1" w:rsidRDefault="00D630D9" w:rsidP="00D630D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D01E1">
        <w:rPr>
          <w:rFonts w:ascii="Arial" w:eastAsia="Times New Roman" w:hAnsi="Arial" w:cs="Arial"/>
          <w:sz w:val="24"/>
          <w:szCs w:val="24"/>
          <w:lang w:eastAsia="hu-HU"/>
        </w:rPr>
        <w:t>Az intézményvezető az átmeneti gondozást megszünteti, ha annak okai már nem állnak fenn és a gyermek visszatérhet családi környezetébe.</w:t>
      </w:r>
    </w:p>
    <w:p w:rsidR="00D630D9" w:rsidRPr="002D01E1" w:rsidRDefault="00D630D9" w:rsidP="00D630D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630D9" w:rsidRPr="002D01E1" w:rsidRDefault="00D630D9" w:rsidP="00D630D9">
      <w:pPr>
        <w:numPr>
          <w:ilvl w:val="0"/>
          <w:numId w:val="16"/>
        </w:numPr>
        <w:suppressAutoHyphens/>
        <w:spacing w:after="0" w:line="240" w:lineRule="auto"/>
        <w:ind w:left="142" w:hanging="142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D01E1">
        <w:rPr>
          <w:rFonts w:ascii="Arial" w:eastAsia="Times New Roman" w:hAnsi="Arial" w:cs="Arial"/>
          <w:b/>
          <w:sz w:val="24"/>
          <w:szCs w:val="24"/>
          <w:lang w:eastAsia="hu-HU"/>
        </w:rPr>
        <w:t>Jelen megállapodás módosítására az intézményvezető és az ellátást igénybevevő közös megegyezése alapján kerülhet sor.</w:t>
      </w:r>
    </w:p>
    <w:p w:rsidR="00D630D9" w:rsidRPr="002D01E1" w:rsidRDefault="00D630D9" w:rsidP="00D630D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D630D9" w:rsidRPr="002D01E1" w:rsidRDefault="00D630D9" w:rsidP="002D01E1">
      <w:pPr>
        <w:numPr>
          <w:ilvl w:val="0"/>
          <w:numId w:val="16"/>
        </w:numPr>
        <w:suppressAutoHyphens/>
        <w:spacing w:after="0" w:line="240" w:lineRule="auto"/>
        <w:ind w:hanging="502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D01E1">
        <w:rPr>
          <w:rFonts w:ascii="Arial" w:eastAsia="Times New Roman" w:hAnsi="Arial" w:cs="Arial"/>
          <w:b/>
          <w:sz w:val="24"/>
          <w:szCs w:val="24"/>
          <w:lang w:eastAsia="hu-HU"/>
        </w:rPr>
        <w:t>Az intézményvezető és az ellátást igénybevevő kijelenti, hogy vitás kérdéseiket elsősorban tárgyalás útján rendezik.</w:t>
      </w:r>
    </w:p>
    <w:p w:rsidR="00D630D9" w:rsidRPr="002D01E1" w:rsidRDefault="00D630D9" w:rsidP="00D630D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630D9" w:rsidRPr="00154038" w:rsidRDefault="00D630D9" w:rsidP="00D630D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D01E1">
        <w:rPr>
          <w:rFonts w:ascii="Arial" w:eastAsia="Times New Roman" w:hAnsi="Arial" w:cs="Arial"/>
          <w:sz w:val="24"/>
          <w:szCs w:val="24"/>
          <w:lang w:eastAsia="hu-HU"/>
        </w:rPr>
        <w:t xml:space="preserve">Az ellátást </w:t>
      </w:r>
      <w:r w:rsidRPr="00154038">
        <w:rPr>
          <w:rFonts w:ascii="Arial" w:eastAsia="Times New Roman" w:hAnsi="Arial" w:cs="Arial"/>
          <w:sz w:val="24"/>
          <w:szCs w:val="24"/>
          <w:lang w:eastAsia="hu-HU"/>
        </w:rPr>
        <w:t xml:space="preserve">igénybe vevő panaszával az intézményvezetőhöz fordulhat, az intézményvezető tizenöt napon belül köteles a panasztevőt írásban értesíteni a panasz kivizsgálásának eredményéről. Amennyiben az intézményvezető határidőben nem intézkedik, vagy a </w:t>
      </w:r>
      <w:r w:rsidRPr="00154038">
        <w:rPr>
          <w:rFonts w:ascii="Arial" w:eastAsia="Times New Roman" w:hAnsi="Arial" w:cs="Arial"/>
          <w:sz w:val="24"/>
          <w:szCs w:val="24"/>
          <w:lang w:eastAsia="hu-HU"/>
        </w:rPr>
        <w:lastRenderedPageBreak/>
        <w:t>panasztevő nem ért egyet az intézkedéssel, az intézkedés kézhezvételétől számított nyolc napon belül a fenntartóhoz a Hajdúszoboszlói Kistérségi Többcélú Társulásához (4200 Hajdúszoboszló, Hősök tere 1.) fordulhat jogorvoslattal.</w:t>
      </w:r>
    </w:p>
    <w:p w:rsidR="00D630D9" w:rsidRPr="00154038" w:rsidRDefault="00D630D9" w:rsidP="00D630D9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hu-HU"/>
        </w:rPr>
      </w:pPr>
    </w:p>
    <w:p w:rsidR="00D630D9" w:rsidRPr="00154038" w:rsidRDefault="00D630D9" w:rsidP="00D630D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b/>
          <w:i/>
          <w:sz w:val="24"/>
          <w:szCs w:val="24"/>
          <w:lang w:eastAsia="hu-HU"/>
        </w:rPr>
        <w:t xml:space="preserve">A gyermekjogi képviselő </w:t>
      </w:r>
      <w:r w:rsidRPr="00154038">
        <w:rPr>
          <w:rFonts w:ascii="Arial" w:eastAsia="Times New Roman" w:hAnsi="Arial" w:cs="Arial"/>
          <w:sz w:val="24"/>
          <w:szCs w:val="24"/>
          <w:lang w:eastAsia="hu-HU"/>
        </w:rPr>
        <w:t>a személyes gondoskodást nyújtó alapellátást igénybe vevő részére nyújt segítséget jogai gyakorlásában.</w:t>
      </w:r>
    </w:p>
    <w:p w:rsidR="00D630D9" w:rsidRPr="00154038" w:rsidRDefault="00D630D9" w:rsidP="00D630D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630D9" w:rsidRPr="00154038" w:rsidRDefault="00D630D9" w:rsidP="00D630D9">
      <w:pPr>
        <w:widowControl w:val="0"/>
        <w:suppressAutoHyphens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b/>
          <w:i/>
          <w:sz w:val="24"/>
          <w:szCs w:val="24"/>
          <w:lang w:eastAsia="hu-HU"/>
        </w:rPr>
        <w:t xml:space="preserve">A gyermekjogi képviselő neve: </w:t>
      </w:r>
      <w:r w:rsidRPr="00154038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Sinkáné Rozvágyi Gabriellea </w:t>
      </w:r>
    </w:p>
    <w:p w:rsidR="00D630D9" w:rsidRPr="00154038" w:rsidRDefault="00D630D9" w:rsidP="00D630D9">
      <w:pPr>
        <w:widowControl w:val="0"/>
        <w:suppressAutoHyphens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b/>
          <w:i/>
          <w:sz w:val="24"/>
          <w:szCs w:val="24"/>
          <w:lang w:eastAsia="hu-HU"/>
        </w:rPr>
        <w:t xml:space="preserve">Levelezési címe: </w:t>
      </w:r>
      <w:r w:rsidRPr="00154038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154038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154038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4400 Nyíregyháza, Mártírok tere 9. 8/5. sz.  </w:t>
      </w:r>
    </w:p>
    <w:p w:rsidR="00D630D9" w:rsidRPr="00154038" w:rsidRDefault="00D630D9" w:rsidP="00D630D9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b/>
          <w:i/>
          <w:sz w:val="24"/>
          <w:szCs w:val="24"/>
          <w:lang w:eastAsia="hu-HU"/>
        </w:rPr>
        <w:t xml:space="preserve">Telefonos elérhetősége: </w:t>
      </w:r>
      <w:r w:rsidRPr="00154038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154038">
        <w:rPr>
          <w:rFonts w:ascii="Arial" w:eastAsia="Times New Roman" w:hAnsi="Arial" w:cs="Arial"/>
          <w:i/>
          <w:sz w:val="24"/>
          <w:szCs w:val="24"/>
          <w:lang w:eastAsia="hu-HU"/>
        </w:rPr>
        <w:tab/>
        <w:t>06-30-542-0927</w:t>
      </w:r>
    </w:p>
    <w:p w:rsidR="00D630D9" w:rsidRPr="00154038" w:rsidRDefault="00D630D9" w:rsidP="00D630D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D630D9" w:rsidRPr="00154038" w:rsidRDefault="00D630D9" w:rsidP="00D630D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sz w:val="24"/>
          <w:szCs w:val="24"/>
          <w:lang w:eastAsia="hu-HU"/>
        </w:rPr>
        <w:t>Hajdúszoboszló, ………év …………..hó ………….nap</w:t>
      </w:r>
    </w:p>
    <w:p w:rsidR="00D630D9" w:rsidRPr="00154038" w:rsidRDefault="00D630D9" w:rsidP="00D630D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D630D9" w:rsidRPr="00154038" w:rsidRDefault="00D630D9" w:rsidP="00D630D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D630D9" w:rsidRPr="00154038" w:rsidRDefault="00D630D9" w:rsidP="00D630D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D630D9" w:rsidRPr="00154038" w:rsidRDefault="00D630D9" w:rsidP="00D630D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sz w:val="24"/>
          <w:szCs w:val="24"/>
          <w:lang w:eastAsia="hu-HU"/>
        </w:rPr>
        <w:t>………………………..</w:t>
      </w:r>
      <w:r w:rsidRPr="00154038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………………………...   ….…………………….               </w:t>
      </w:r>
    </w:p>
    <w:p w:rsidR="00D630D9" w:rsidRPr="00154038" w:rsidRDefault="00D630D9" w:rsidP="00D630D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154038">
        <w:rPr>
          <w:rFonts w:ascii="Arial" w:eastAsia="Times New Roman" w:hAnsi="Arial" w:cs="Arial"/>
          <w:sz w:val="24"/>
          <w:szCs w:val="24"/>
          <w:lang w:eastAsia="hu-HU"/>
        </w:rPr>
        <w:t xml:space="preserve">          szülő                                   szülő                           intézményvezető </w:t>
      </w:r>
    </w:p>
    <w:p w:rsidR="00D630D9" w:rsidRPr="00154038" w:rsidRDefault="00D630D9" w:rsidP="00D630D9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  <w:bookmarkStart w:id="0" w:name="_GoBack"/>
      <w:bookmarkEnd w:id="0"/>
    </w:p>
    <w:sectPr w:rsidR="00D630D9" w:rsidRPr="00154038" w:rsidSect="00154038">
      <w:pgSz w:w="11906" w:h="16838"/>
      <w:pgMar w:top="1134" w:right="1134" w:bottom="1134" w:left="1134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5AE" w:rsidRDefault="00E675AE" w:rsidP="004F7073">
      <w:pPr>
        <w:spacing w:after="0" w:line="240" w:lineRule="auto"/>
      </w:pPr>
      <w:r>
        <w:separator/>
      </w:r>
    </w:p>
  </w:endnote>
  <w:endnote w:type="continuationSeparator" w:id="0">
    <w:p w:rsidR="00E675AE" w:rsidRDefault="00E675AE" w:rsidP="004F7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5AE" w:rsidRDefault="00E675AE" w:rsidP="004F7073">
      <w:pPr>
        <w:spacing w:after="0" w:line="240" w:lineRule="auto"/>
      </w:pPr>
      <w:r>
        <w:separator/>
      </w:r>
    </w:p>
  </w:footnote>
  <w:footnote w:type="continuationSeparator" w:id="0">
    <w:p w:rsidR="00E675AE" w:rsidRDefault="00E675AE" w:rsidP="004F7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2E30"/>
    <w:multiLevelType w:val="hybridMultilevel"/>
    <w:tmpl w:val="B4EEBCC4"/>
    <w:lvl w:ilvl="0" w:tplc="4F640A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01578"/>
    <w:multiLevelType w:val="multilevel"/>
    <w:tmpl w:val="0E005F44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 w15:restartNumberingAfterBreak="0">
    <w:nsid w:val="08CD4394"/>
    <w:multiLevelType w:val="hybridMultilevel"/>
    <w:tmpl w:val="E36891A0"/>
    <w:lvl w:ilvl="0" w:tplc="474ED1A8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53512"/>
    <w:multiLevelType w:val="hybridMultilevel"/>
    <w:tmpl w:val="BB3EDB0A"/>
    <w:lvl w:ilvl="0" w:tplc="98FEB100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55" w:hanging="360"/>
      </w:pPr>
    </w:lvl>
    <w:lvl w:ilvl="2" w:tplc="040E001B" w:tentative="1">
      <w:start w:val="1"/>
      <w:numFmt w:val="lowerRoman"/>
      <w:lvlText w:val="%3."/>
      <w:lvlJc w:val="right"/>
      <w:pPr>
        <w:ind w:left="1875" w:hanging="180"/>
      </w:pPr>
    </w:lvl>
    <w:lvl w:ilvl="3" w:tplc="040E000F" w:tentative="1">
      <w:start w:val="1"/>
      <w:numFmt w:val="decimal"/>
      <w:lvlText w:val="%4."/>
      <w:lvlJc w:val="left"/>
      <w:pPr>
        <w:ind w:left="2595" w:hanging="360"/>
      </w:pPr>
    </w:lvl>
    <w:lvl w:ilvl="4" w:tplc="040E0019" w:tentative="1">
      <w:start w:val="1"/>
      <w:numFmt w:val="lowerLetter"/>
      <w:lvlText w:val="%5."/>
      <w:lvlJc w:val="left"/>
      <w:pPr>
        <w:ind w:left="3315" w:hanging="360"/>
      </w:pPr>
    </w:lvl>
    <w:lvl w:ilvl="5" w:tplc="040E001B" w:tentative="1">
      <w:start w:val="1"/>
      <w:numFmt w:val="lowerRoman"/>
      <w:lvlText w:val="%6."/>
      <w:lvlJc w:val="right"/>
      <w:pPr>
        <w:ind w:left="4035" w:hanging="180"/>
      </w:pPr>
    </w:lvl>
    <w:lvl w:ilvl="6" w:tplc="040E000F" w:tentative="1">
      <w:start w:val="1"/>
      <w:numFmt w:val="decimal"/>
      <w:lvlText w:val="%7."/>
      <w:lvlJc w:val="left"/>
      <w:pPr>
        <w:ind w:left="4755" w:hanging="360"/>
      </w:pPr>
    </w:lvl>
    <w:lvl w:ilvl="7" w:tplc="040E0019" w:tentative="1">
      <w:start w:val="1"/>
      <w:numFmt w:val="lowerLetter"/>
      <w:lvlText w:val="%8."/>
      <w:lvlJc w:val="left"/>
      <w:pPr>
        <w:ind w:left="5475" w:hanging="360"/>
      </w:pPr>
    </w:lvl>
    <w:lvl w:ilvl="8" w:tplc="040E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0ABC7CA7"/>
    <w:multiLevelType w:val="hybridMultilevel"/>
    <w:tmpl w:val="DFE01852"/>
    <w:lvl w:ilvl="0" w:tplc="040E0017">
      <w:start w:val="1"/>
      <w:numFmt w:val="lowerLetter"/>
      <w:lvlText w:val="%1)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20323EC"/>
    <w:multiLevelType w:val="hybridMultilevel"/>
    <w:tmpl w:val="E348D51C"/>
    <w:lvl w:ilvl="0" w:tplc="66EE2C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621C7"/>
    <w:multiLevelType w:val="hybridMultilevel"/>
    <w:tmpl w:val="6F2A044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11632"/>
    <w:multiLevelType w:val="hybridMultilevel"/>
    <w:tmpl w:val="1F64BBC2"/>
    <w:lvl w:ilvl="0" w:tplc="040E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FF074F8"/>
    <w:multiLevelType w:val="hybridMultilevel"/>
    <w:tmpl w:val="4C748568"/>
    <w:lvl w:ilvl="0" w:tplc="F0604BAA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05" w:hanging="360"/>
      </w:pPr>
    </w:lvl>
    <w:lvl w:ilvl="2" w:tplc="040E001B" w:tentative="1">
      <w:start w:val="1"/>
      <w:numFmt w:val="lowerRoman"/>
      <w:lvlText w:val="%3."/>
      <w:lvlJc w:val="right"/>
      <w:pPr>
        <w:ind w:left="3225" w:hanging="180"/>
      </w:pPr>
    </w:lvl>
    <w:lvl w:ilvl="3" w:tplc="040E000F" w:tentative="1">
      <w:start w:val="1"/>
      <w:numFmt w:val="decimal"/>
      <w:lvlText w:val="%4."/>
      <w:lvlJc w:val="left"/>
      <w:pPr>
        <w:ind w:left="3945" w:hanging="360"/>
      </w:pPr>
    </w:lvl>
    <w:lvl w:ilvl="4" w:tplc="040E0019" w:tentative="1">
      <w:start w:val="1"/>
      <w:numFmt w:val="lowerLetter"/>
      <w:lvlText w:val="%5."/>
      <w:lvlJc w:val="left"/>
      <w:pPr>
        <w:ind w:left="4665" w:hanging="360"/>
      </w:pPr>
    </w:lvl>
    <w:lvl w:ilvl="5" w:tplc="040E001B" w:tentative="1">
      <w:start w:val="1"/>
      <w:numFmt w:val="lowerRoman"/>
      <w:lvlText w:val="%6."/>
      <w:lvlJc w:val="right"/>
      <w:pPr>
        <w:ind w:left="5385" w:hanging="180"/>
      </w:pPr>
    </w:lvl>
    <w:lvl w:ilvl="6" w:tplc="040E000F" w:tentative="1">
      <w:start w:val="1"/>
      <w:numFmt w:val="decimal"/>
      <w:lvlText w:val="%7."/>
      <w:lvlJc w:val="left"/>
      <w:pPr>
        <w:ind w:left="6105" w:hanging="360"/>
      </w:pPr>
    </w:lvl>
    <w:lvl w:ilvl="7" w:tplc="040E0019" w:tentative="1">
      <w:start w:val="1"/>
      <w:numFmt w:val="lowerLetter"/>
      <w:lvlText w:val="%8."/>
      <w:lvlJc w:val="left"/>
      <w:pPr>
        <w:ind w:left="6825" w:hanging="360"/>
      </w:pPr>
    </w:lvl>
    <w:lvl w:ilvl="8" w:tplc="040E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24AD2F2D"/>
    <w:multiLevelType w:val="hybridMultilevel"/>
    <w:tmpl w:val="39480766"/>
    <w:lvl w:ilvl="0" w:tplc="4D3202CE">
      <w:start w:val="1"/>
      <w:numFmt w:val="lowerLetter"/>
      <w:lvlText w:val="(%1)"/>
      <w:lvlJc w:val="left"/>
      <w:pPr>
        <w:ind w:left="18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29" w:hanging="360"/>
      </w:pPr>
      <w:rPr>
        <w:rFonts w:ascii="Wingdings" w:hAnsi="Wingdings" w:hint="default"/>
      </w:rPr>
    </w:lvl>
  </w:abstractNum>
  <w:abstractNum w:abstractNumId="10" w15:restartNumberingAfterBreak="0">
    <w:nsid w:val="26042578"/>
    <w:multiLevelType w:val="hybridMultilevel"/>
    <w:tmpl w:val="60FAE668"/>
    <w:lvl w:ilvl="0" w:tplc="FFFFFFFF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2C7407BD"/>
    <w:multiLevelType w:val="hybridMultilevel"/>
    <w:tmpl w:val="CE74ED7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C7F0E"/>
    <w:multiLevelType w:val="hybridMultilevel"/>
    <w:tmpl w:val="9C88B910"/>
    <w:lvl w:ilvl="0" w:tplc="403A830E">
      <w:start w:val="1"/>
      <w:numFmt w:val="lowerLetter"/>
      <w:lvlText w:val="(%1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387D59"/>
    <w:multiLevelType w:val="hybridMultilevel"/>
    <w:tmpl w:val="B20265CA"/>
    <w:lvl w:ilvl="0" w:tplc="B5E0CC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D4991"/>
    <w:multiLevelType w:val="hybridMultilevel"/>
    <w:tmpl w:val="F724B5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56B7DD7"/>
    <w:multiLevelType w:val="hybridMultilevel"/>
    <w:tmpl w:val="E2E626BA"/>
    <w:lvl w:ilvl="0" w:tplc="6E74C3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7200359"/>
    <w:multiLevelType w:val="hybridMultilevel"/>
    <w:tmpl w:val="F6F826F0"/>
    <w:lvl w:ilvl="0" w:tplc="7680A75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6056C8"/>
    <w:multiLevelType w:val="hybridMultilevel"/>
    <w:tmpl w:val="968622E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465AF"/>
    <w:multiLevelType w:val="hybridMultilevel"/>
    <w:tmpl w:val="C5FCFFD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82CC7"/>
    <w:multiLevelType w:val="hybridMultilevel"/>
    <w:tmpl w:val="00E006A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A29F7"/>
    <w:multiLevelType w:val="hybridMultilevel"/>
    <w:tmpl w:val="095A26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77896"/>
    <w:multiLevelType w:val="hybridMultilevel"/>
    <w:tmpl w:val="0178D8EA"/>
    <w:lvl w:ilvl="0" w:tplc="6E68ED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676DD3"/>
    <w:multiLevelType w:val="hybridMultilevel"/>
    <w:tmpl w:val="7BF6EC8C"/>
    <w:lvl w:ilvl="0" w:tplc="1C1CE91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2A14B0"/>
    <w:multiLevelType w:val="hybridMultilevel"/>
    <w:tmpl w:val="937A3704"/>
    <w:lvl w:ilvl="0" w:tplc="EDCEB994">
      <w:start w:val="3"/>
      <w:numFmt w:val="bullet"/>
      <w:lvlText w:val="-"/>
      <w:lvlJc w:val="left"/>
      <w:pPr>
        <w:ind w:left="720" w:hanging="360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7D35FEA"/>
    <w:multiLevelType w:val="hybridMultilevel"/>
    <w:tmpl w:val="C03682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F67D9"/>
    <w:multiLevelType w:val="hybridMultilevel"/>
    <w:tmpl w:val="BFACA79A"/>
    <w:lvl w:ilvl="0" w:tplc="27A2B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7F433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7059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6293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F2EA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B627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E639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3ABB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23C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4D0F06"/>
    <w:multiLevelType w:val="hybridMultilevel"/>
    <w:tmpl w:val="C7824370"/>
    <w:lvl w:ilvl="0" w:tplc="5B38F13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0103CC"/>
    <w:multiLevelType w:val="hybridMultilevel"/>
    <w:tmpl w:val="2D8234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3D4660"/>
    <w:multiLevelType w:val="hybridMultilevel"/>
    <w:tmpl w:val="1AEEA274"/>
    <w:lvl w:ilvl="0" w:tplc="DF44B9F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BB943F0"/>
    <w:multiLevelType w:val="hybridMultilevel"/>
    <w:tmpl w:val="1042EF42"/>
    <w:lvl w:ilvl="0" w:tplc="040E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</w:num>
  <w:num w:numId="4">
    <w:abstractNumId w:val="0"/>
  </w:num>
  <w:num w:numId="5">
    <w:abstractNumId w:val="20"/>
  </w:num>
  <w:num w:numId="6">
    <w:abstractNumId w:val="13"/>
  </w:num>
  <w:num w:numId="7">
    <w:abstractNumId w:val="19"/>
  </w:num>
  <w:num w:numId="8">
    <w:abstractNumId w:val="8"/>
  </w:num>
  <w:num w:numId="9">
    <w:abstractNumId w:val="21"/>
  </w:num>
  <w:num w:numId="10">
    <w:abstractNumId w:val="26"/>
  </w:num>
  <w:num w:numId="11">
    <w:abstractNumId w:val="16"/>
  </w:num>
  <w:num w:numId="12">
    <w:abstractNumId w:val="28"/>
  </w:num>
  <w:num w:numId="13">
    <w:abstractNumId w:val="22"/>
  </w:num>
  <w:num w:numId="14">
    <w:abstractNumId w:val="25"/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10"/>
  </w:num>
  <w:num w:numId="20">
    <w:abstractNumId w:val="29"/>
  </w:num>
  <w:num w:numId="21">
    <w:abstractNumId w:val="1"/>
  </w:num>
  <w:num w:numId="22">
    <w:abstractNumId w:val="4"/>
  </w:num>
  <w:num w:numId="23">
    <w:abstractNumId w:val="15"/>
  </w:num>
  <w:num w:numId="24">
    <w:abstractNumId w:val="5"/>
  </w:num>
  <w:num w:numId="25">
    <w:abstractNumId w:val="3"/>
  </w:num>
  <w:num w:numId="26">
    <w:abstractNumId w:val="27"/>
  </w:num>
  <w:num w:numId="27">
    <w:abstractNumId w:val="11"/>
  </w:num>
  <w:num w:numId="28">
    <w:abstractNumId w:val="6"/>
  </w:num>
  <w:num w:numId="29">
    <w:abstractNumId w:val="17"/>
  </w:num>
  <w:num w:numId="30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D9"/>
    <w:rsid w:val="00011CCB"/>
    <w:rsid w:val="00012153"/>
    <w:rsid w:val="00017075"/>
    <w:rsid w:val="0001781F"/>
    <w:rsid w:val="00022679"/>
    <w:rsid w:val="00023B1B"/>
    <w:rsid w:val="000472CF"/>
    <w:rsid w:val="0005728D"/>
    <w:rsid w:val="00060E75"/>
    <w:rsid w:val="000670C4"/>
    <w:rsid w:val="000702B8"/>
    <w:rsid w:val="00071BB5"/>
    <w:rsid w:val="00073D94"/>
    <w:rsid w:val="00074CBC"/>
    <w:rsid w:val="00076377"/>
    <w:rsid w:val="00076C41"/>
    <w:rsid w:val="000805FF"/>
    <w:rsid w:val="00080BA6"/>
    <w:rsid w:val="000810E5"/>
    <w:rsid w:val="00083474"/>
    <w:rsid w:val="0009058D"/>
    <w:rsid w:val="000908BA"/>
    <w:rsid w:val="000A0E16"/>
    <w:rsid w:val="000B14D4"/>
    <w:rsid w:val="000C23B3"/>
    <w:rsid w:val="000C6AC8"/>
    <w:rsid w:val="000D64EB"/>
    <w:rsid w:val="000E13C4"/>
    <w:rsid w:val="000F0074"/>
    <w:rsid w:val="000F66DC"/>
    <w:rsid w:val="00106600"/>
    <w:rsid w:val="00106BC3"/>
    <w:rsid w:val="001110E8"/>
    <w:rsid w:val="00112435"/>
    <w:rsid w:val="001152D1"/>
    <w:rsid w:val="00115305"/>
    <w:rsid w:val="001253CE"/>
    <w:rsid w:val="001428E1"/>
    <w:rsid w:val="00154038"/>
    <w:rsid w:val="00161F2D"/>
    <w:rsid w:val="00164878"/>
    <w:rsid w:val="00167119"/>
    <w:rsid w:val="0016764F"/>
    <w:rsid w:val="001678D0"/>
    <w:rsid w:val="001725DB"/>
    <w:rsid w:val="001726B3"/>
    <w:rsid w:val="00173B84"/>
    <w:rsid w:val="00180BAA"/>
    <w:rsid w:val="001846B7"/>
    <w:rsid w:val="00187C0B"/>
    <w:rsid w:val="00193AFD"/>
    <w:rsid w:val="00197909"/>
    <w:rsid w:val="001B63BB"/>
    <w:rsid w:val="001D406C"/>
    <w:rsid w:val="00201921"/>
    <w:rsid w:val="00203929"/>
    <w:rsid w:val="00214C29"/>
    <w:rsid w:val="00214DB9"/>
    <w:rsid w:val="00217AE6"/>
    <w:rsid w:val="002209F8"/>
    <w:rsid w:val="00236801"/>
    <w:rsid w:val="00240D1A"/>
    <w:rsid w:val="00242AD9"/>
    <w:rsid w:val="002571B5"/>
    <w:rsid w:val="00263A90"/>
    <w:rsid w:val="00263A99"/>
    <w:rsid w:val="00266219"/>
    <w:rsid w:val="002839AD"/>
    <w:rsid w:val="00284C79"/>
    <w:rsid w:val="00293DC5"/>
    <w:rsid w:val="00295246"/>
    <w:rsid w:val="002A2699"/>
    <w:rsid w:val="002A4061"/>
    <w:rsid w:val="002B2B48"/>
    <w:rsid w:val="002B5BB8"/>
    <w:rsid w:val="002C6E79"/>
    <w:rsid w:val="002D01E1"/>
    <w:rsid w:val="002D0F6E"/>
    <w:rsid w:val="002E525A"/>
    <w:rsid w:val="002F37CC"/>
    <w:rsid w:val="00300729"/>
    <w:rsid w:val="00300A1D"/>
    <w:rsid w:val="003050CE"/>
    <w:rsid w:val="00311A0E"/>
    <w:rsid w:val="00315668"/>
    <w:rsid w:val="00326A8A"/>
    <w:rsid w:val="00331106"/>
    <w:rsid w:val="003319B8"/>
    <w:rsid w:val="00331CD8"/>
    <w:rsid w:val="003331CA"/>
    <w:rsid w:val="00342B71"/>
    <w:rsid w:val="00342EAC"/>
    <w:rsid w:val="00343AC2"/>
    <w:rsid w:val="003474A9"/>
    <w:rsid w:val="00353F24"/>
    <w:rsid w:val="00355145"/>
    <w:rsid w:val="00361EA0"/>
    <w:rsid w:val="003715DF"/>
    <w:rsid w:val="00373F36"/>
    <w:rsid w:val="00374C83"/>
    <w:rsid w:val="00376B98"/>
    <w:rsid w:val="003826ED"/>
    <w:rsid w:val="00387D01"/>
    <w:rsid w:val="00390581"/>
    <w:rsid w:val="003A5E3B"/>
    <w:rsid w:val="003B03DD"/>
    <w:rsid w:val="003B2CEF"/>
    <w:rsid w:val="003B2EAD"/>
    <w:rsid w:val="003B36CE"/>
    <w:rsid w:val="003B6C11"/>
    <w:rsid w:val="003C06FE"/>
    <w:rsid w:val="003C4AE6"/>
    <w:rsid w:val="003D3E07"/>
    <w:rsid w:val="003E2784"/>
    <w:rsid w:val="003E5839"/>
    <w:rsid w:val="003E7052"/>
    <w:rsid w:val="003F290A"/>
    <w:rsid w:val="003F46B9"/>
    <w:rsid w:val="003F6D89"/>
    <w:rsid w:val="004032C9"/>
    <w:rsid w:val="00414C0D"/>
    <w:rsid w:val="0041576A"/>
    <w:rsid w:val="004205A1"/>
    <w:rsid w:val="00422B2A"/>
    <w:rsid w:val="00434A12"/>
    <w:rsid w:val="004357D4"/>
    <w:rsid w:val="00453A94"/>
    <w:rsid w:val="00470862"/>
    <w:rsid w:val="00471E03"/>
    <w:rsid w:val="0047588D"/>
    <w:rsid w:val="004760C5"/>
    <w:rsid w:val="00496041"/>
    <w:rsid w:val="004C03EB"/>
    <w:rsid w:val="004C1B76"/>
    <w:rsid w:val="004C4379"/>
    <w:rsid w:val="004C4C8D"/>
    <w:rsid w:val="004D43CD"/>
    <w:rsid w:val="004D718E"/>
    <w:rsid w:val="004F09B4"/>
    <w:rsid w:val="004F40B3"/>
    <w:rsid w:val="004F56B5"/>
    <w:rsid w:val="004F7073"/>
    <w:rsid w:val="00500EE1"/>
    <w:rsid w:val="005023EB"/>
    <w:rsid w:val="0050722E"/>
    <w:rsid w:val="00510CE3"/>
    <w:rsid w:val="005163F0"/>
    <w:rsid w:val="0052253F"/>
    <w:rsid w:val="00525140"/>
    <w:rsid w:val="005302CB"/>
    <w:rsid w:val="00531BF1"/>
    <w:rsid w:val="00537466"/>
    <w:rsid w:val="0053747E"/>
    <w:rsid w:val="0054145A"/>
    <w:rsid w:val="005626F6"/>
    <w:rsid w:val="00583A10"/>
    <w:rsid w:val="00584324"/>
    <w:rsid w:val="00585A2F"/>
    <w:rsid w:val="00594945"/>
    <w:rsid w:val="0059497B"/>
    <w:rsid w:val="00596C47"/>
    <w:rsid w:val="005A02ED"/>
    <w:rsid w:val="005A2D89"/>
    <w:rsid w:val="005B4ED2"/>
    <w:rsid w:val="005C5CD4"/>
    <w:rsid w:val="005C77F4"/>
    <w:rsid w:val="005E24E7"/>
    <w:rsid w:val="005E67AE"/>
    <w:rsid w:val="005E73C1"/>
    <w:rsid w:val="005F03D3"/>
    <w:rsid w:val="005F162F"/>
    <w:rsid w:val="00603760"/>
    <w:rsid w:val="0060492D"/>
    <w:rsid w:val="00604B83"/>
    <w:rsid w:val="00610CB6"/>
    <w:rsid w:val="00613E38"/>
    <w:rsid w:val="006149F0"/>
    <w:rsid w:val="00620CC6"/>
    <w:rsid w:val="006426D7"/>
    <w:rsid w:val="00642D8A"/>
    <w:rsid w:val="00643380"/>
    <w:rsid w:val="006516C2"/>
    <w:rsid w:val="00654F8A"/>
    <w:rsid w:val="006672CF"/>
    <w:rsid w:val="0067107E"/>
    <w:rsid w:val="0068004A"/>
    <w:rsid w:val="00692B7F"/>
    <w:rsid w:val="006A4A7D"/>
    <w:rsid w:val="006B4E44"/>
    <w:rsid w:val="006D0957"/>
    <w:rsid w:val="006D0A03"/>
    <w:rsid w:val="006E48C6"/>
    <w:rsid w:val="006F0689"/>
    <w:rsid w:val="006F198B"/>
    <w:rsid w:val="006F3D1D"/>
    <w:rsid w:val="00700BAA"/>
    <w:rsid w:val="007013E1"/>
    <w:rsid w:val="00701CD0"/>
    <w:rsid w:val="00703137"/>
    <w:rsid w:val="00731AE1"/>
    <w:rsid w:val="00731BB0"/>
    <w:rsid w:val="00737165"/>
    <w:rsid w:val="007554B3"/>
    <w:rsid w:val="00760049"/>
    <w:rsid w:val="0076070B"/>
    <w:rsid w:val="00767BA1"/>
    <w:rsid w:val="00767CAB"/>
    <w:rsid w:val="00782EB5"/>
    <w:rsid w:val="00786E6E"/>
    <w:rsid w:val="007872C3"/>
    <w:rsid w:val="00787FA0"/>
    <w:rsid w:val="007912A8"/>
    <w:rsid w:val="007941E2"/>
    <w:rsid w:val="00797969"/>
    <w:rsid w:val="007C2D69"/>
    <w:rsid w:val="007C3023"/>
    <w:rsid w:val="007D31EA"/>
    <w:rsid w:val="007D35B2"/>
    <w:rsid w:val="007E46B2"/>
    <w:rsid w:val="007E4C16"/>
    <w:rsid w:val="007F0F11"/>
    <w:rsid w:val="007F68C9"/>
    <w:rsid w:val="00805912"/>
    <w:rsid w:val="00810788"/>
    <w:rsid w:val="00824E2B"/>
    <w:rsid w:val="00826FD6"/>
    <w:rsid w:val="00834BD8"/>
    <w:rsid w:val="00834F2A"/>
    <w:rsid w:val="00840025"/>
    <w:rsid w:val="00854559"/>
    <w:rsid w:val="0086390B"/>
    <w:rsid w:val="00867649"/>
    <w:rsid w:val="00874E10"/>
    <w:rsid w:val="00880EAE"/>
    <w:rsid w:val="00883DDE"/>
    <w:rsid w:val="0088508C"/>
    <w:rsid w:val="00885AE0"/>
    <w:rsid w:val="008875A1"/>
    <w:rsid w:val="008949BF"/>
    <w:rsid w:val="008A2D7C"/>
    <w:rsid w:val="008A7447"/>
    <w:rsid w:val="008B7DCD"/>
    <w:rsid w:val="008C1A7F"/>
    <w:rsid w:val="008C4D3D"/>
    <w:rsid w:val="008C6491"/>
    <w:rsid w:val="008E7473"/>
    <w:rsid w:val="008F07A9"/>
    <w:rsid w:val="008F6DD6"/>
    <w:rsid w:val="008F7A68"/>
    <w:rsid w:val="00900304"/>
    <w:rsid w:val="00901250"/>
    <w:rsid w:val="00904A5F"/>
    <w:rsid w:val="00905E3C"/>
    <w:rsid w:val="009123D4"/>
    <w:rsid w:val="0091552B"/>
    <w:rsid w:val="009260D0"/>
    <w:rsid w:val="00926ADE"/>
    <w:rsid w:val="009400D0"/>
    <w:rsid w:val="00944681"/>
    <w:rsid w:val="00951B05"/>
    <w:rsid w:val="009561FE"/>
    <w:rsid w:val="00960E4F"/>
    <w:rsid w:val="009631ED"/>
    <w:rsid w:val="009730C3"/>
    <w:rsid w:val="00975085"/>
    <w:rsid w:val="009843B3"/>
    <w:rsid w:val="00984FFF"/>
    <w:rsid w:val="00986F4E"/>
    <w:rsid w:val="00987146"/>
    <w:rsid w:val="009A4D96"/>
    <w:rsid w:val="009B3DD1"/>
    <w:rsid w:val="009B498E"/>
    <w:rsid w:val="009C1C11"/>
    <w:rsid w:val="009C5576"/>
    <w:rsid w:val="009D2061"/>
    <w:rsid w:val="009D41C1"/>
    <w:rsid w:val="009D7BAF"/>
    <w:rsid w:val="009E1F5F"/>
    <w:rsid w:val="009E2BA8"/>
    <w:rsid w:val="009E506F"/>
    <w:rsid w:val="009F1493"/>
    <w:rsid w:val="009F2533"/>
    <w:rsid w:val="009F5FA4"/>
    <w:rsid w:val="009F6117"/>
    <w:rsid w:val="009F78F0"/>
    <w:rsid w:val="00A03DDE"/>
    <w:rsid w:val="00A06A7F"/>
    <w:rsid w:val="00A0711C"/>
    <w:rsid w:val="00A078F5"/>
    <w:rsid w:val="00A16732"/>
    <w:rsid w:val="00A245C9"/>
    <w:rsid w:val="00A35FB5"/>
    <w:rsid w:val="00A36BC8"/>
    <w:rsid w:val="00A41B56"/>
    <w:rsid w:val="00A42983"/>
    <w:rsid w:val="00A46C9C"/>
    <w:rsid w:val="00A560F0"/>
    <w:rsid w:val="00A56AD3"/>
    <w:rsid w:val="00A6778A"/>
    <w:rsid w:val="00A720A4"/>
    <w:rsid w:val="00A75AB7"/>
    <w:rsid w:val="00A7739B"/>
    <w:rsid w:val="00A83764"/>
    <w:rsid w:val="00A93869"/>
    <w:rsid w:val="00A96824"/>
    <w:rsid w:val="00A97297"/>
    <w:rsid w:val="00A9797B"/>
    <w:rsid w:val="00AA1378"/>
    <w:rsid w:val="00AA4604"/>
    <w:rsid w:val="00AA680D"/>
    <w:rsid w:val="00AA7797"/>
    <w:rsid w:val="00AC0337"/>
    <w:rsid w:val="00AC48B1"/>
    <w:rsid w:val="00AC5E8E"/>
    <w:rsid w:val="00AD1FE1"/>
    <w:rsid w:val="00AD366E"/>
    <w:rsid w:val="00AD51F9"/>
    <w:rsid w:val="00AD5ACC"/>
    <w:rsid w:val="00AE24BA"/>
    <w:rsid w:val="00AE26D8"/>
    <w:rsid w:val="00AE2CE3"/>
    <w:rsid w:val="00AF1915"/>
    <w:rsid w:val="00AF2154"/>
    <w:rsid w:val="00B06C2E"/>
    <w:rsid w:val="00B1266F"/>
    <w:rsid w:val="00B15A16"/>
    <w:rsid w:val="00B16271"/>
    <w:rsid w:val="00B2680A"/>
    <w:rsid w:val="00B413A3"/>
    <w:rsid w:val="00B47153"/>
    <w:rsid w:val="00B50755"/>
    <w:rsid w:val="00B51FF3"/>
    <w:rsid w:val="00B547EC"/>
    <w:rsid w:val="00B558DB"/>
    <w:rsid w:val="00B55DBB"/>
    <w:rsid w:val="00B63A82"/>
    <w:rsid w:val="00B67468"/>
    <w:rsid w:val="00B8042F"/>
    <w:rsid w:val="00B833B5"/>
    <w:rsid w:val="00B90A7A"/>
    <w:rsid w:val="00B91456"/>
    <w:rsid w:val="00B94F3E"/>
    <w:rsid w:val="00BA60CF"/>
    <w:rsid w:val="00BC69A5"/>
    <w:rsid w:val="00BD1F88"/>
    <w:rsid w:val="00BF157C"/>
    <w:rsid w:val="00BF17EE"/>
    <w:rsid w:val="00BF5AD9"/>
    <w:rsid w:val="00BF70CB"/>
    <w:rsid w:val="00C01F46"/>
    <w:rsid w:val="00C02223"/>
    <w:rsid w:val="00C04414"/>
    <w:rsid w:val="00C07911"/>
    <w:rsid w:val="00C209BE"/>
    <w:rsid w:val="00C21D60"/>
    <w:rsid w:val="00C21EA4"/>
    <w:rsid w:val="00C35AEA"/>
    <w:rsid w:val="00C35E55"/>
    <w:rsid w:val="00C42AA0"/>
    <w:rsid w:val="00C42DBD"/>
    <w:rsid w:val="00C446C6"/>
    <w:rsid w:val="00C507F3"/>
    <w:rsid w:val="00C51C2B"/>
    <w:rsid w:val="00C53248"/>
    <w:rsid w:val="00C544AC"/>
    <w:rsid w:val="00C55374"/>
    <w:rsid w:val="00C553EF"/>
    <w:rsid w:val="00C57A8E"/>
    <w:rsid w:val="00C60E70"/>
    <w:rsid w:val="00C64F6A"/>
    <w:rsid w:val="00C66512"/>
    <w:rsid w:val="00C70A4D"/>
    <w:rsid w:val="00C70E85"/>
    <w:rsid w:val="00C92B0E"/>
    <w:rsid w:val="00C95043"/>
    <w:rsid w:val="00CA2A58"/>
    <w:rsid w:val="00CA35FA"/>
    <w:rsid w:val="00CA47F7"/>
    <w:rsid w:val="00CB3AB2"/>
    <w:rsid w:val="00CC0CA9"/>
    <w:rsid w:val="00CC46E6"/>
    <w:rsid w:val="00CC64A8"/>
    <w:rsid w:val="00CC6C97"/>
    <w:rsid w:val="00CE1276"/>
    <w:rsid w:val="00CE3F72"/>
    <w:rsid w:val="00CF247E"/>
    <w:rsid w:val="00D0461C"/>
    <w:rsid w:val="00D052CF"/>
    <w:rsid w:val="00D11393"/>
    <w:rsid w:val="00D11BA0"/>
    <w:rsid w:val="00D16C95"/>
    <w:rsid w:val="00D22855"/>
    <w:rsid w:val="00D26E3F"/>
    <w:rsid w:val="00D27D89"/>
    <w:rsid w:val="00D42562"/>
    <w:rsid w:val="00D45533"/>
    <w:rsid w:val="00D5037A"/>
    <w:rsid w:val="00D56AD2"/>
    <w:rsid w:val="00D57DC5"/>
    <w:rsid w:val="00D630D9"/>
    <w:rsid w:val="00D662DD"/>
    <w:rsid w:val="00D67D88"/>
    <w:rsid w:val="00D70736"/>
    <w:rsid w:val="00D845E5"/>
    <w:rsid w:val="00DC72B9"/>
    <w:rsid w:val="00DD432A"/>
    <w:rsid w:val="00DD44D0"/>
    <w:rsid w:val="00DD73BD"/>
    <w:rsid w:val="00DE4D1B"/>
    <w:rsid w:val="00DF357C"/>
    <w:rsid w:val="00DF7F0C"/>
    <w:rsid w:val="00E2230E"/>
    <w:rsid w:val="00E32589"/>
    <w:rsid w:val="00E362CA"/>
    <w:rsid w:val="00E40373"/>
    <w:rsid w:val="00E422FB"/>
    <w:rsid w:val="00E43BCB"/>
    <w:rsid w:val="00E50EBC"/>
    <w:rsid w:val="00E6314F"/>
    <w:rsid w:val="00E646FA"/>
    <w:rsid w:val="00E675AE"/>
    <w:rsid w:val="00E67872"/>
    <w:rsid w:val="00E77F8B"/>
    <w:rsid w:val="00E807F8"/>
    <w:rsid w:val="00E8564C"/>
    <w:rsid w:val="00E93285"/>
    <w:rsid w:val="00E95F08"/>
    <w:rsid w:val="00E972DB"/>
    <w:rsid w:val="00EB1B8F"/>
    <w:rsid w:val="00EB6DCD"/>
    <w:rsid w:val="00EC596A"/>
    <w:rsid w:val="00ED1A66"/>
    <w:rsid w:val="00ED1E68"/>
    <w:rsid w:val="00ED729B"/>
    <w:rsid w:val="00ED74A1"/>
    <w:rsid w:val="00EE0692"/>
    <w:rsid w:val="00EE5921"/>
    <w:rsid w:val="00EF0CBD"/>
    <w:rsid w:val="00EF4DFB"/>
    <w:rsid w:val="00EF75F5"/>
    <w:rsid w:val="00F002EF"/>
    <w:rsid w:val="00F10F52"/>
    <w:rsid w:val="00F12366"/>
    <w:rsid w:val="00F17509"/>
    <w:rsid w:val="00F34D41"/>
    <w:rsid w:val="00F516B2"/>
    <w:rsid w:val="00F519D0"/>
    <w:rsid w:val="00F54AF1"/>
    <w:rsid w:val="00F618BF"/>
    <w:rsid w:val="00F638BF"/>
    <w:rsid w:val="00F72986"/>
    <w:rsid w:val="00F96EE8"/>
    <w:rsid w:val="00FA47AB"/>
    <w:rsid w:val="00FB3078"/>
    <w:rsid w:val="00FB3B7D"/>
    <w:rsid w:val="00FB4DEE"/>
    <w:rsid w:val="00FB4FE2"/>
    <w:rsid w:val="00FC35A1"/>
    <w:rsid w:val="00FC39BC"/>
    <w:rsid w:val="00FD05EC"/>
    <w:rsid w:val="00FD1361"/>
    <w:rsid w:val="00FD4BC1"/>
    <w:rsid w:val="00FE17CC"/>
    <w:rsid w:val="00FE2D3A"/>
    <w:rsid w:val="00FE3E71"/>
    <w:rsid w:val="00FF44B5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4BE54"/>
  <w15:docId w15:val="{32A78526-30AF-4046-BB69-AEBF6DEF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02B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2285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rsid w:val="004F7073"/>
    <w:pPr>
      <w:spacing w:after="0" w:line="240" w:lineRule="auto"/>
    </w:pPr>
    <w:rPr>
      <w:rFonts w:ascii="Book Antiqua" w:eastAsia="Times New Roman" w:hAnsi="Book Antiqua" w:cs="Arial Unicode MS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F7073"/>
    <w:rPr>
      <w:rFonts w:ascii="Book Antiqua" w:eastAsia="Times New Roman" w:hAnsi="Book Antiqua" w:cs="Arial Unicode MS"/>
      <w:sz w:val="20"/>
      <w:szCs w:val="20"/>
      <w:lang w:eastAsia="hu-HU"/>
    </w:rPr>
  </w:style>
  <w:style w:type="character" w:styleId="Lbjegyzet-hivatkozs">
    <w:name w:val="footnote reference"/>
    <w:semiHidden/>
    <w:rsid w:val="004F7073"/>
    <w:rPr>
      <w:vertAlign w:val="superscript"/>
    </w:rPr>
  </w:style>
  <w:style w:type="paragraph" w:styleId="Szvegtrzs">
    <w:name w:val="Body Text"/>
    <w:basedOn w:val="Norml"/>
    <w:link w:val="SzvegtrzsChar"/>
    <w:rsid w:val="00FB4DEE"/>
    <w:pPr>
      <w:spacing w:after="120" w:line="240" w:lineRule="auto"/>
    </w:pPr>
    <w:rPr>
      <w:rFonts w:ascii="Book Antiqua" w:eastAsia="Times New Roman" w:hAnsi="Book Antiqua" w:cs="Arial Unicode MS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FB4DEE"/>
    <w:rPr>
      <w:rFonts w:ascii="Book Antiqua" w:eastAsia="Times New Roman" w:hAnsi="Book Antiqua" w:cs="Arial Unicode MS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EB1B8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EB1B8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7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7CA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826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26FD6"/>
  </w:style>
  <w:style w:type="paragraph" w:styleId="llb">
    <w:name w:val="footer"/>
    <w:basedOn w:val="Norml"/>
    <w:link w:val="llbChar"/>
    <w:uiPriority w:val="99"/>
    <w:unhideWhenUsed/>
    <w:rsid w:val="00826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26FD6"/>
  </w:style>
  <w:style w:type="paragraph" w:styleId="Nincstrkz">
    <w:name w:val="No Spacing"/>
    <w:uiPriority w:val="1"/>
    <w:qFormat/>
    <w:rsid w:val="000805FF"/>
    <w:pPr>
      <w:spacing w:after="0" w:line="240" w:lineRule="auto"/>
    </w:pPr>
  </w:style>
  <w:style w:type="paragraph" w:customStyle="1" w:styleId="Char2">
    <w:name w:val="Char2"/>
    <w:basedOn w:val="Norml"/>
    <w:rsid w:val="00311A0E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20">
    <w:name w:val="Char2"/>
    <w:basedOn w:val="Norml"/>
    <w:rsid w:val="00ED1E68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21">
    <w:name w:val="Char2"/>
    <w:basedOn w:val="Norml"/>
    <w:rsid w:val="00361EA0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2E95D-D8DF-416E-AAC5-3359047E5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3597</Words>
  <Characters>24822</Characters>
  <Application>Microsoft Office Word</Application>
  <DocSecurity>0</DocSecurity>
  <Lines>206</Lines>
  <Paragraphs>56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Kunkliné Dede Erika</dc:creator>
  <cp:lastModifiedBy>Dr. Korpos Szabolcs</cp:lastModifiedBy>
  <cp:revision>4</cp:revision>
  <cp:lastPrinted>2018-11-14T14:56:00Z</cp:lastPrinted>
  <dcterms:created xsi:type="dcterms:W3CDTF">2019-01-24T09:19:00Z</dcterms:created>
  <dcterms:modified xsi:type="dcterms:W3CDTF">2019-01-24T10:37:00Z</dcterms:modified>
</cp:coreProperties>
</file>