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37" w:rsidRPr="001F1F5E" w:rsidRDefault="00220237" w:rsidP="00220237">
      <w:pPr>
        <w:ind w:left="1418" w:right="567"/>
        <w:jc w:val="center"/>
        <w:rPr>
          <w:rFonts w:ascii="Arial" w:hAnsi="Arial" w:cs="Arial"/>
          <w:b/>
          <w:szCs w:val="28"/>
          <w:u w:val="single"/>
        </w:rPr>
      </w:pPr>
      <w:r w:rsidRPr="001F1F5E">
        <w:rPr>
          <w:rFonts w:ascii="Arial" w:hAnsi="Arial" w:cs="Arial"/>
          <w:b/>
          <w:szCs w:val="28"/>
          <w:u w:val="single"/>
        </w:rPr>
        <w:t xml:space="preserve">Hajdúszoboszló Város Önkormányzata </w:t>
      </w:r>
    </w:p>
    <w:p w:rsidR="00220237" w:rsidRPr="001F1F5E" w:rsidRDefault="00220237" w:rsidP="00220237">
      <w:pPr>
        <w:ind w:left="1418" w:right="567"/>
        <w:jc w:val="center"/>
        <w:rPr>
          <w:rFonts w:ascii="Arial" w:hAnsi="Arial" w:cs="Arial"/>
          <w:b/>
          <w:szCs w:val="28"/>
          <w:u w:val="single"/>
        </w:rPr>
      </w:pPr>
      <w:r w:rsidRPr="001F1F5E">
        <w:rPr>
          <w:rFonts w:ascii="Arial" w:hAnsi="Arial" w:cs="Arial"/>
          <w:b/>
          <w:szCs w:val="28"/>
          <w:u w:val="single"/>
        </w:rPr>
        <w:t xml:space="preserve">Képviselő-testületének 10/2016. (IV. 14.) </w:t>
      </w:r>
    </w:p>
    <w:p w:rsidR="00220237" w:rsidRPr="001F1F5E" w:rsidRDefault="00220237" w:rsidP="00220237">
      <w:pPr>
        <w:ind w:left="1418" w:right="567"/>
        <w:jc w:val="center"/>
        <w:rPr>
          <w:rFonts w:ascii="Arial" w:hAnsi="Arial" w:cs="Arial"/>
          <w:b/>
          <w:szCs w:val="28"/>
          <w:u w:val="single"/>
        </w:rPr>
      </w:pPr>
      <w:proofErr w:type="gramStart"/>
      <w:r w:rsidRPr="001F1F5E">
        <w:rPr>
          <w:rFonts w:ascii="Arial" w:hAnsi="Arial" w:cs="Arial"/>
          <w:b/>
          <w:szCs w:val="28"/>
          <w:u w:val="single"/>
        </w:rPr>
        <w:t>önkormányzati</w:t>
      </w:r>
      <w:proofErr w:type="gramEnd"/>
      <w:r w:rsidRPr="001F1F5E">
        <w:rPr>
          <w:rFonts w:ascii="Arial" w:hAnsi="Arial" w:cs="Arial"/>
          <w:b/>
          <w:szCs w:val="28"/>
          <w:u w:val="single"/>
        </w:rPr>
        <w:t xml:space="preserve"> rendelete</w:t>
      </w:r>
    </w:p>
    <w:p w:rsidR="00220237" w:rsidRPr="001F1F5E" w:rsidRDefault="00220237" w:rsidP="00220237">
      <w:pPr>
        <w:ind w:left="1418" w:right="567"/>
        <w:jc w:val="center"/>
        <w:rPr>
          <w:rFonts w:ascii="Arial" w:hAnsi="Arial" w:cs="Arial"/>
          <w:b/>
          <w:szCs w:val="28"/>
          <w:u w:val="single"/>
        </w:rPr>
      </w:pPr>
      <w:r w:rsidRPr="001F1F5E">
        <w:rPr>
          <w:rFonts w:ascii="Arial" w:hAnsi="Arial" w:cs="Arial"/>
          <w:b/>
          <w:szCs w:val="28"/>
          <w:u w:val="single"/>
        </w:rPr>
        <w:t>Hajdúszoboszló Város Önkormányzata 2015. évi zárszámadásáról</w:t>
      </w:r>
    </w:p>
    <w:p w:rsidR="00220237" w:rsidRDefault="00220237" w:rsidP="00220237">
      <w:pPr>
        <w:ind w:left="1418" w:right="567"/>
        <w:rPr>
          <w:b/>
          <w:szCs w:val="28"/>
        </w:rPr>
      </w:pPr>
    </w:p>
    <w:p w:rsidR="00220237" w:rsidRPr="001F1F5E" w:rsidRDefault="00220237" w:rsidP="00220237">
      <w:pPr>
        <w:ind w:left="1418" w:right="567"/>
        <w:jc w:val="both"/>
        <w:rPr>
          <w:color w:val="000000"/>
        </w:rPr>
      </w:pPr>
      <w:r w:rsidRPr="003743F3">
        <w:rPr>
          <w:rFonts w:ascii="Arial" w:hAnsi="Arial" w:cs="Arial"/>
          <w:color w:val="000000"/>
        </w:rPr>
        <w:t>Hajdúszoboszló Város Önkormányzatának Képviselő-testülete az államháztartásról szóló 2011. évi CXCV. törvény (továbbiakban: Áht.) 91. §-</w:t>
      </w:r>
      <w:proofErr w:type="spellStart"/>
      <w:r w:rsidRPr="003743F3">
        <w:rPr>
          <w:rFonts w:ascii="Arial" w:hAnsi="Arial" w:cs="Arial"/>
          <w:color w:val="000000"/>
        </w:rPr>
        <w:t>ban</w:t>
      </w:r>
      <w:proofErr w:type="spellEnd"/>
      <w:r w:rsidRPr="003743F3">
        <w:rPr>
          <w:rFonts w:ascii="Arial" w:hAnsi="Arial" w:cs="Arial"/>
          <w:color w:val="000000"/>
        </w:rPr>
        <w:t>, az államháztartásról szóló törvény végrehajtásáról szóló 368/2011. (XII. 31.) kormányrendeletben, és</w:t>
      </w:r>
      <w:bookmarkStart w:id="0" w:name="pr2"/>
      <w:bookmarkEnd w:id="0"/>
      <w:r w:rsidRPr="003743F3">
        <w:rPr>
          <w:rFonts w:ascii="Arial" w:hAnsi="Arial" w:cs="Arial"/>
          <w:color w:val="000000"/>
        </w:rPr>
        <w:t xml:space="preserve"> az államháztartás számviteléről szóló 4/2013. (I. 11.) kormányrendeletben kapott felhatalmazás alapján, Magyarország Alaptörvénye 32. cikk (1) bekezdésében foglalt feladatkörében eljárva, Hajdúszoboszló Város Önkormányzatának szervezeti és működési szabályzatáról szóló 19/2014. (XI. 27.) önkormányzati rendeletében (továbbiakban: </w:t>
      </w:r>
      <w:proofErr w:type="spellStart"/>
      <w:r w:rsidRPr="003743F3">
        <w:rPr>
          <w:rFonts w:ascii="Arial" w:hAnsi="Arial" w:cs="Arial"/>
          <w:color w:val="000000"/>
        </w:rPr>
        <w:t>SzMSz</w:t>
      </w:r>
      <w:proofErr w:type="spellEnd"/>
      <w:r w:rsidRPr="003743F3">
        <w:rPr>
          <w:rFonts w:ascii="Arial" w:hAnsi="Arial" w:cs="Arial"/>
          <w:color w:val="000000"/>
        </w:rPr>
        <w:t xml:space="preserve">.) biztosított feladatkörében eljáró Hajdúszoboszló Város Önkormányzatának Gazdasági Bizottsága, valamint Hajdúszoboszló Város Önkormányzatának az </w:t>
      </w:r>
      <w:proofErr w:type="spellStart"/>
      <w:r w:rsidRPr="003743F3">
        <w:rPr>
          <w:rFonts w:ascii="Arial" w:hAnsi="Arial" w:cs="Arial"/>
          <w:color w:val="000000"/>
        </w:rPr>
        <w:t>SzMSz-ben</w:t>
      </w:r>
      <w:proofErr w:type="spellEnd"/>
      <w:r w:rsidRPr="003743F3">
        <w:rPr>
          <w:rFonts w:ascii="Arial" w:hAnsi="Arial" w:cs="Arial"/>
          <w:color w:val="000000"/>
        </w:rPr>
        <w:t xml:space="preserve"> meghatározott további bizottságai véleményének kikérésével a következőket rendeli el:</w:t>
      </w:r>
    </w:p>
    <w:p w:rsidR="00220237" w:rsidRPr="008A2C3D" w:rsidRDefault="00220237" w:rsidP="00220237">
      <w:pPr>
        <w:pStyle w:val="Szvegtrzs2"/>
        <w:spacing w:after="0" w:line="240" w:lineRule="auto"/>
        <w:ind w:left="1418" w:right="567"/>
        <w:jc w:val="both"/>
        <w:rPr>
          <w:sz w:val="20"/>
          <w:szCs w:val="20"/>
        </w:rPr>
      </w:pPr>
      <w:r w:rsidRPr="008A2C3D">
        <w:rPr>
          <w:sz w:val="20"/>
          <w:szCs w:val="20"/>
        </w:rPr>
        <w:t xml:space="preserve"> </w:t>
      </w:r>
    </w:p>
    <w:p w:rsidR="00220237" w:rsidRPr="001F1F5E" w:rsidRDefault="00220237" w:rsidP="00220237">
      <w:pPr>
        <w:numPr>
          <w:ilvl w:val="0"/>
          <w:numId w:val="1"/>
        </w:numPr>
        <w:ind w:left="1418" w:right="567" w:firstLine="0"/>
        <w:jc w:val="center"/>
        <w:rPr>
          <w:rFonts w:ascii="Arial" w:hAnsi="Arial" w:cs="Arial"/>
          <w:szCs w:val="28"/>
        </w:rPr>
      </w:pPr>
      <w:r w:rsidRPr="001F1F5E">
        <w:rPr>
          <w:rFonts w:ascii="Arial" w:hAnsi="Arial" w:cs="Arial"/>
          <w:b/>
          <w:szCs w:val="28"/>
        </w:rPr>
        <w:t>§</w:t>
      </w:r>
    </w:p>
    <w:p w:rsidR="00220237" w:rsidRPr="00975164" w:rsidRDefault="00220237" w:rsidP="00220237">
      <w:pPr>
        <w:ind w:left="1418" w:right="567"/>
        <w:jc w:val="both"/>
        <w:rPr>
          <w:szCs w:val="28"/>
        </w:rPr>
      </w:pPr>
    </w:p>
    <w:p w:rsidR="00220237" w:rsidRPr="001F1F5E" w:rsidRDefault="00220237" w:rsidP="00220237">
      <w:pPr>
        <w:pStyle w:val="Szvegtrzs2"/>
        <w:spacing w:after="0" w:line="240" w:lineRule="auto"/>
        <w:ind w:left="1418" w:right="567"/>
        <w:jc w:val="both"/>
        <w:rPr>
          <w:rFonts w:ascii="Arial" w:hAnsi="Arial" w:cs="Arial"/>
        </w:rPr>
      </w:pPr>
      <w:r w:rsidRPr="001F1F5E">
        <w:rPr>
          <w:rFonts w:ascii="Arial" w:hAnsi="Arial" w:cs="Arial"/>
        </w:rPr>
        <w:t>A rendelet hatálya kiterjed az önkormányzatra, valamint az önkormányzat költségvetési szerveire.</w:t>
      </w:r>
    </w:p>
    <w:p w:rsidR="00220237" w:rsidRPr="00B3156D" w:rsidRDefault="00220237" w:rsidP="00220237">
      <w:pPr>
        <w:pStyle w:val="Szvegtrzs2"/>
        <w:spacing w:after="0" w:line="240" w:lineRule="auto"/>
        <w:ind w:left="1418" w:right="567"/>
        <w:jc w:val="both"/>
        <w:rPr>
          <w:sz w:val="28"/>
          <w:szCs w:val="28"/>
        </w:rPr>
      </w:pPr>
    </w:p>
    <w:p w:rsidR="00220237" w:rsidRPr="00B3156D" w:rsidRDefault="00220237" w:rsidP="00220237">
      <w:pPr>
        <w:pStyle w:val="Szvegtrzs2"/>
        <w:spacing w:after="0" w:line="240" w:lineRule="auto"/>
        <w:ind w:left="1418" w:right="567"/>
        <w:jc w:val="both"/>
        <w:rPr>
          <w:sz w:val="28"/>
          <w:szCs w:val="28"/>
        </w:rPr>
      </w:pPr>
    </w:p>
    <w:p w:rsidR="00220237" w:rsidRPr="001F1F5E" w:rsidRDefault="00220237" w:rsidP="00220237">
      <w:pPr>
        <w:numPr>
          <w:ilvl w:val="0"/>
          <w:numId w:val="1"/>
        </w:numPr>
        <w:ind w:left="1418" w:right="567" w:firstLine="0"/>
        <w:jc w:val="center"/>
        <w:rPr>
          <w:rFonts w:ascii="Arial" w:hAnsi="Arial" w:cs="Arial"/>
          <w:b/>
          <w:szCs w:val="28"/>
        </w:rPr>
      </w:pPr>
      <w:r w:rsidRPr="001F1F5E">
        <w:rPr>
          <w:rFonts w:ascii="Arial" w:hAnsi="Arial" w:cs="Arial"/>
          <w:b/>
          <w:szCs w:val="28"/>
        </w:rPr>
        <w:t>§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  <w:b/>
          <w:szCs w:val="28"/>
        </w:rPr>
      </w:pPr>
    </w:p>
    <w:p w:rsidR="00220237" w:rsidRPr="001F1F5E" w:rsidRDefault="00220237" w:rsidP="00220237">
      <w:pPr>
        <w:pStyle w:val="Szvegtrzs2"/>
        <w:spacing w:after="0" w:line="240" w:lineRule="auto"/>
        <w:ind w:left="1418" w:right="567"/>
        <w:jc w:val="both"/>
        <w:rPr>
          <w:rFonts w:ascii="Arial" w:hAnsi="Arial" w:cs="Arial"/>
        </w:rPr>
      </w:pPr>
      <w:r w:rsidRPr="001F1F5E">
        <w:rPr>
          <w:rFonts w:ascii="Arial" w:hAnsi="Arial" w:cs="Arial"/>
        </w:rPr>
        <w:t>(1) Az önkormányzat költségvetési szervei: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  <w:sz w:val="16"/>
          <w:szCs w:val="16"/>
        </w:rPr>
      </w:pP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Hajdúszoboszlói Polgármesteri Hivatal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Járóbeteg - Ellátó Centrum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Hajdúszoboszlói Intézményműködtető Központ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Hajdúszoboszlói Egyesített Óvoda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Kovács Máté Városi Művelődési Központ és Könyvtár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Hajdúszoboszlói Városi Televízió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Városi Bölcsőde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Bocskai István Múzeum</w:t>
      </w:r>
    </w:p>
    <w:p w:rsidR="00220237" w:rsidRPr="001F1F5E" w:rsidRDefault="00220237" w:rsidP="00220237">
      <w:pPr>
        <w:numPr>
          <w:ilvl w:val="0"/>
          <w:numId w:val="2"/>
        </w:numPr>
        <w:ind w:left="1418" w:right="567" w:firstLine="0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Hajdúszoboszlói Lapkiadó Intézmény (2015. március 31-ig)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  <w:szCs w:val="28"/>
        </w:rPr>
      </w:pP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(2) Az (1) bekezdésben meghatározott önkormányzati intézmények külön-külön címet alkotnak.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  <w:szCs w:val="28"/>
        </w:rPr>
      </w:pP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  <w:szCs w:val="28"/>
        </w:rPr>
      </w:pPr>
      <w:r w:rsidRPr="001F1F5E">
        <w:rPr>
          <w:rFonts w:ascii="Arial" w:hAnsi="Arial" w:cs="Arial"/>
          <w:szCs w:val="28"/>
        </w:rPr>
        <w:t>(3) A címrendet az önkormányzat 6/2015. (II.19.) számú 2015. évi költségvetéséről szóló rendelete tartalmazza.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  <w:szCs w:val="28"/>
        </w:rPr>
      </w:pPr>
    </w:p>
    <w:p w:rsidR="00220237" w:rsidRPr="001F1F5E" w:rsidRDefault="00220237" w:rsidP="00220237">
      <w:pPr>
        <w:numPr>
          <w:ilvl w:val="0"/>
          <w:numId w:val="1"/>
        </w:numPr>
        <w:ind w:left="1418" w:right="567" w:firstLine="0"/>
        <w:jc w:val="center"/>
        <w:rPr>
          <w:rFonts w:ascii="Arial" w:hAnsi="Arial" w:cs="Arial"/>
          <w:b/>
        </w:rPr>
      </w:pPr>
      <w:r w:rsidRPr="001F1F5E">
        <w:rPr>
          <w:rFonts w:ascii="Arial" w:hAnsi="Arial" w:cs="Arial"/>
          <w:b/>
        </w:rPr>
        <w:t>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lastRenderedPageBreak/>
        <w:t xml:space="preserve">Az önkormányzat a 2015. évi zárszámadás bevételi </w:t>
      </w:r>
      <w:proofErr w:type="spellStart"/>
      <w:r w:rsidRPr="001F1F5E">
        <w:rPr>
          <w:rFonts w:ascii="Arial" w:hAnsi="Arial" w:cs="Arial"/>
          <w:sz w:val="24"/>
          <w:szCs w:val="24"/>
        </w:rPr>
        <w:t>főösszegét</w:t>
      </w:r>
      <w:proofErr w:type="spellEnd"/>
      <w:r w:rsidRPr="001F1F5E">
        <w:rPr>
          <w:rFonts w:ascii="Arial" w:hAnsi="Arial" w:cs="Arial"/>
          <w:sz w:val="24"/>
          <w:szCs w:val="24"/>
        </w:rPr>
        <w:t xml:space="preserve"> az 1. számú melléklet alapján 7</w:t>
      </w:r>
      <w:r w:rsidRPr="001F1F5E">
        <w:rPr>
          <w:rFonts w:ascii="Arial" w:hAnsi="Arial" w:cs="Arial"/>
          <w:b/>
          <w:sz w:val="24"/>
          <w:szCs w:val="24"/>
        </w:rPr>
        <w:t>.152.205 E Ft-ban,</w:t>
      </w:r>
      <w:r w:rsidRPr="001F1F5E">
        <w:rPr>
          <w:rFonts w:ascii="Arial" w:hAnsi="Arial" w:cs="Arial"/>
          <w:sz w:val="24"/>
          <w:szCs w:val="24"/>
        </w:rPr>
        <w:t xml:space="preserve"> kiadási </w:t>
      </w:r>
      <w:proofErr w:type="spellStart"/>
      <w:r w:rsidRPr="001F1F5E">
        <w:rPr>
          <w:rFonts w:ascii="Arial" w:hAnsi="Arial" w:cs="Arial"/>
          <w:sz w:val="24"/>
          <w:szCs w:val="24"/>
        </w:rPr>
        <w:t>főösszegét</w:t>
      </w:r>
      <w:proofErr w:type="spellEnd"/>
      <w:r w:rsidRPr="001F1F5E">
        <w:rPr>
          <w:rFonts w:ascii="Arial" w:hAnsi="Arial" w:cs="Arial"/>
          <w:b/>
          <w:sz w:val="24"/>
          <w:szCs w:val="24"/>
        </w:rPr>
        <w:t xml:space="preserve"> 5.773.614 E Ft-ban</w:t>
      </w:r>
      <w:r w:rsidRPr="001F1F5E">
        <w:rPr>
          <w:rFonts w:ascii="Arial" w:hAnsi="Arial" w:cs="Arial"/>
          <w:sz w:val="24"/>
          <w:szCs w:val="24"/>
        </w:rPr>
        <w:t xml:space="preserve"> állapítja meg, melyből: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</w:rPr>
      </w:pP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</w:rPr>
      </w:pPr>
      <w:r w:rsidRPr="001F1F5E">
        <w:rPr>
          <w:rFonts w:ascii="Arial" w:hAnsi="Arial" w:cs="Arial"/>
        </w:rPr>
        <w:t>Működési célú bevételek:</w:t>
      </w:r>
      <w:r w:rsidRPr="001F1F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1F5E">
        <w:rPr>
          <w:rFonts w:ascii="Arial" w:hAnsi="Arial" w:cs="Arial"/>
        </w:rPr>
        <w:t>5.361.168 E Ft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Működési kiadások: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  <w:t>4.354.613 E Ft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</w:rPr>
      </w:pPr>
      <w:r w:rsidRPr="001F1F5E">
        <w:rPr>
          <w:rFonts w:ascii="Arial" w:hAnsi="Arial" w:cs="Arial"/>
        </w:rPr>
        <w:t>Működési egyenleg:</w:t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  <w:t>1.006.555 E Ft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Felhalmozási célú bevételek: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1F5E">
        <w:rPr>
          <w:rFonts w:ascii="Arial" w:hAnsi="Arial" w:cs="Arial"/>
        </w:rPr>
        <w:t>1.791.037 E Ft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</w:rPr>
      </w:pPr>
      <w:r w:rsidRPr="001F1F5E">
        <w:rPr>
          <w:rFonts w:ascii="Arial" w:hAnsi="Arial" w:cs="Arial"/>
        </w:rPr>
        <w:t>Felhalmozási célú kiadások:</w:t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  <w:t>1.419.001 E Ft</w:t>
      </w:r>
    </w:p>
    <w:p w:rsidR="00220237" w:rsidRPr="001F1F5E" w:rsidRDefault="00220237" w:rsidP="00220237">
      <w:pPr>
        <w:ind w:left="1418" w:right="567"/>
        <w:jc w:val="both"/>
        <w:rPr>
          <w:rFonts w:ascii="Arial" w:hAnsi="Arial" w:cs="Arial"/>
        </w:rPr>
      </w:pPr>
      <w:r w:rsidRPr="001F1F5E">
        <w:rPr>
          <w:rFonts w:ascii="Arial" w:hAnsi="Arial" w:cs="Arial"/>
        </w:rPr>
        <w:t>Felh</w:t>
      </w:r>
      <w:r>
        <w:rPr>
          <w:rFonts w:ascii="Arial" w:hAnsi="Arial" w:cs="Arial"/>
        </w:rPr>
        <w:t>almozási egyenleg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</w:r>
      <w:r w:rsidRPr="001F1F5E">
        <w:rPr>
          <w:rFonts w:ascii="Arial" w:hAnsi="Arial" w:cs="Arial"/>
        </w:rPr>
        <w:tab/>
        <w:t xml:space="preserve">            372.</w:t>
      </w:r>
      <w:proofErr w:type="gramEnd"/>
      <w:r w:rsidRPr="001F1F5E">
        <w:rPr>
          <w:rFonts w:ascii="Arial" w:hAnsi="Arial" w:cs="Arial"/>
        </w:rPr>
        <w:t>036 E Ft</w:t>
      </w:r>
    </w:p>
    <w:p w:rsidR="00220237" w:rsidRPr="001F1F5E" w:rsidRDefault="00220237" w:rsidP="00220237">
      <w:pPr>
        <w:pStyle w:val="Szvegtrzs3"/>
        <w:spacing w:after="0"/>
        <w:ind w:right="567"/>
        <w:jc w:val="both"/>
        <w:rPr>
          <w:rFonts w:ascii="Arial" w:hAnsi="Arial" w:cs="Arial"/>
          <w:sz w:val="28"/>
          <w:szCs w:val="28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4.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Az Önkormányzat intézményeinek bevételeit és kiadásait a 1/a</w:t>
      </w:r>
      <w:proofErr w:type="gramStart"/>
      <w:r w:rsidRPr="001F1F5E">
        <w:rPr>
          <w:rFonts w:ascii="Arial" w:hAnsi="Arial" w:cs="Arial"/>
          <w:sz w:val="24"/>
          <w:szCs w:val="24"/>
        </w:rPr>
        <w:t>.,</w:t>
      </w:r>
      <w:proofErr w:type="gramEnd"/>
      <w:r w:rsidRPr="001F1F5E">
        <w:rPr>
          <w:rFonts w:ascii="Arial" w:hAnsi="Arial" w:cs="Arial"/>
          <w:sz w:val="24"/>
          <w:szCs w:val="24"/>
        </w:rPr>
        <w:t xml:space="preserve"> 8/a. számú mellékletei részletezik.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5.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 felhalmozási kiadások teljesítése a 8/a</w:t>
      </w:r>
      <w:proofErr w:type="gramStart"/>
      <w:r w:rsidRPr="001F1F5E">
        <w:rPr>
          <w:rFonts w:ascii="Arial" w:hAnsi="Arial" w:cs="Arial"/>
          <w:sz w:val="24"/>
          <w:szCs w:val="24"/>
        </w:rPr>
        <w:t>.,</w:t>
      </w:r>
      <w:proofErr w:type="gramEnd"/>
      <w:r w:rsidRPr="001F1F5E">
        <w:rPr>
          <w:rFonts w:ascii="Arial" w:hAnsi="Arial" w:cs="Arial"/>
          <w:sz w:val="24"/>
          <w:szCs w:val="24"/>
        </w:rPr>
        <w:t xml:space="preserve"> 8., 9., 13., 14. számú mellékletek szerinti részletezésben, 1.419.001 E Ft-ban kerül elfogadásra.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6.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Az önkormányzati hivatal kiadásait összességében az 8/a</w:t>
      </w:r>
      <w:proofErr w:type="gramStart"/>
      <w:r w:rsidRPr="001F1F5E">
        <w:rPr>
          <w:rFonts w:ascii="Arial" w:hAnsi="Arial" w:cs="Arial"/>
          <w:sz w:val="24"/>
          <w:szCs w:val="24"/>
        </w:rPr>
        <w:t>.,</w:t>
      </w:r>
      <w:proofErr w:type="gramEnd"/>
      <w:r w:rsidRPr="001F1F5E">
        <w:rPr>
          <w:rFonts w:ascii="Arial" w:hAnsi="Arial" w:cs="Arial"/>
          <w:sz w:val="24"/>
          <w:szCs w:val="24"/>
        </w:rPr>
        <w:t xml:space="preserve"> részletesen a 8., 10., 12. és 13. számú mellékletek tartalmazzák.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8"/>
          <w:szCs w:val="28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7.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 céltartalékok felhasználása az 12. számú mellékletben foglaltak alapján történt.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8.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 xml:space="preserve">(1) A képviselő-testület az önkormányzat teljesített létszámkeretét 642 főben hagyja jóvá, melyet </w:t>
      </w:r>
      <w:proofErr w:type="spellStart"/>
      <w:r w:rsidRPr="001F1F5E">
        <w:rPr>
          <w:rFonts w:ascii="Arial" w:hAnsi="Arial" w:cs="Arial"/>
          <w:sz w:val="24"/>
          <w:szCs w:val="24"/>
        </w:rPr>
        <w:t>intézményenkénti</w:t>
      </w:r>
      <w:proofErr w:type="spellEnd"/>
      <w:r w:rsidRPr="001F1F5E">
        <w:rPr>
          <w:rFonts w:ascii="Arial" w:hAnsi="Arial" w:cs="Arial"/>
          <w:sz w:val="24"/>
          <w:szCs w:val="24"/>
        </w:rPr>
        <w:t xml:space="preserve"> bontásban a 15. számú melléklet mutat be. A közfoglalkoztatottak 2015. évi átlagos statisztikai állomány létszáma 174 fő.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(2) A képviselő-testület a 2011. és 2013. években létszámleépítés miatt megszüntetett álláshelyeket 2015. évben nem állította vissza.</w:t>
      </w:r>
    </w:p>
    <w:p w:rsidR="00220237" w:rsidRPr="001F1F5E" w:rsidRDefault="00220237" w:rsidP="00220237">
      <w:pPr>
        <w:pStyle w:val="Szvegtrzs3"/>
        <w:spacing w:after="0"/>
        <w:ind w:left="1418" w:right="567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9.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Az önkormányzat közvetett támogatást a 18. számú melléklet alapján biztosított.</w:t>
      </w:r>
    </w:p>
    <w:p w:rsidR="00220237" w:rsidRPr="001F1F5E" w:rsidRDefault="00220237" w:rsidP="00220237">
      <w:pPr>
        <w:pStyle w:val="Szvegtrzs3"/>
        <w:spacing w:after="0"/>
        <w:ind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10.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Az európai uniós pályázatok részletezése a 17. számú mellékletben található.</w:t>
      </w:r>
    </w:p>
    <w:p w:rsidR="00220237" w:rsidRPr="001F1F5E" w:rsidRDefault="00220237" w:rsidP="00220237">
      <w:pPr>
        <w:pStyle w:val="Szvegtrzs3"/>
        <w:spacing w:after="0"/>
        <w:ind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11.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 19. és 20. számú mellékletekben találhatók az önkormányzat 2015. évi mérlegadatai, valamint a vagyonkimutatás törzsvagyon és üzleti vagyon szerinti bontásban.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12.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Az önkormányzat költségvetési szerveinek 2015. évi felülvizsgált pénzmaradványát a 21. számú mellékl</w:t>
      </w:r>
      <w:r>
        <w:rPr>
          <w:rFonts w:ascii="Arial" w:hAnsi="Arial" w:cs="Arial"/>
          <w:sz w:val="24"/>
          <w:szCs w:val="24"/>
        </w:rPr>
        <w:t>et részletezésének megfelelően</w:t>
      </w:r>
      <w:r w:rsidRPr="001F1F5E">
        <w:rPr>
          <w:rFonts w:ascii="Arial" w:hAnsi="Arial" w:cs="Arial"/>
          <w:sz w:val="24"/>
          <w:szCs w:val="24"/>
        </w:rPr>
        <w:t xml:space="preserve"> 1.115.678 E Ft-ban fogadja el, melyből a személyi juttatás 67.039 E Ft, járulékok 13.045 E Ft, áthúzódó kötelezettségek 111.921 E Ft, felhalmozásra 337.254 E Ft, pályázatokra 769 E Ft.</w:t>
      </w:r>
    </w:p>
    <w:p w:rsidR="00220237" w:rsidRPr="001F1F5E" w:rsidRDefault="00220237" w:rsidP="00220237">
      <w:pPr>
        <w:pStyle w:val="Szvegtrzs3"/>
        <w:spacing w:after="0"/>
        <w:ind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13.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 xml:space="preserve">A pénzmaradvány, illetve bérmaradvány összegét e rendelet elfogadását követően azonnal, de legkésőbb 2016. június 30-ig fel kell használni, illetve a kiemelt előirányzatok között a képviselő-testület jóváhagyásával átcsoportosítható. A bérmaradvány csak olyan formában használható fel, hogy a 2016. évre áthúzódó kötelezettségek kifizetésre kell, hogy kerüljenek. A szabad pénzmaradvány mínuszba nem futhat. 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14.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A 2015. december 31-i állapot szerinti önkormányzat tulajdonában lévő ingatlanok kimutatását a 23. számú mellékletben szereplő kataszteri naplók tartalmazzák, melyek az önkormányzati vag</w:t>
      </w:r>
      <w:r>
        <w:rPr>
          <w:rFonts w:ascii="Arial" w:hAnsi="Arial" w:cs="Arial"/>
          <w:sz w:val="24"/>
          <w:szCs w:val="24"/>
        </w:rPr>
        <w:t>yonrendelet függelékét képezik.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15.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 xml:space="preserve">A rendelet részét képezi a belső </w:t>
      </w:r>
      <w:proofErr w:type="gramStart"/>
      <w:r w:rsidRPr="001F1F5E">
        <w:rPr>
          <w:rFonts w:ascii="Arial" w:hAnsi="Arial" w:cs="Arial"/>
          <w:sz w:val="24"/>
          <w:szCs w:val="24"/>
        </w:rPr>
        <w:t>kontrollok</w:t>
      </w:r>
      <w:proofErr w:type="gramEnd"/>
      <w:r w:rsidRPr="001F1F5E">
        <w:rPr>
          <w:rFonts w:ascii="Arial" w:hAnsi="Arial" w:cs="Arial"/>
          <w:sz w:val="24"/>
          <w:szCs w:val="24"/>
        </w:rPr>
        <w:t xml:space="preserve"> működéséről szóló jelentés, valamint a belső ellenőrzés éves összefoglaló jelentése.</w:t>
      </w:r>
    </w:p>
    <w:p w:rsidR="00220237" w:rsidRPr="001F1F5E" w:rsidRDefault="00220237" w:rsidP="00220237">
      <w:pPr>
        <w:pStyle w:val="Szvegtrzs3"/>
        <w:spacing w:after="0"/>
        <w:ind w:right="567"/>
        <w:jc w:val="both"/>
        <w:rPr>
          <w:rFonts w:ascii="Arial" w:hAnsi="Arial" w:cs="Arial"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center"/>
        <w:rPr>
          <w:rFonts w:ascii="Arial" w:hAnsi="Arial" w:cs="Arial"/>
          <w:b/>
          <w:sz w:val="24"/>
          <w:szCs w:val="24"/>
        </w:rPr>
      </w:pPr>
      <w:r w:rsidRPr="001F1F5E">
        <w:rPr>
          <w:rFonts w:ascii="Arial" w:hAnsi="Arial" w:cs="Arial"/>
          <w:b/>
          <w:sz w:val="24"/>
          <w:szCs w:val="24"/>
        </w:rPr>
        <w:t>16. §</w:t>
      </w: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b/>
          <w:sz w:val="24"/>
          <w:szCs w:val="24"/>
        </w:rPr>
      </w:pPr>
    </w:p>
    <w:p w:rsidR="00220237" w:rsidRPr="001F1F5E" w:rsidRDefault="00220237" w:rsidP="00220237">
      <w:pPr>
        <w:pStyle w:val="Szvegtrzs3"/>
        <w:spacing w:after="0"/>
        <w:ind w:left="1418" w:right="567"/>
        <w:jc w:val="both"/>
        <w:rPr>
          <w:rFonts w:ascii="Arial" w:hAnsi="Arial" w:cs="Arial"/>
          <w:sz w:val="24"/>
          <w:szCs w:val="24"/>
        </w:rPr>
      </w:pPr>
      <w:r w:rsidRPr="001F1F5E">
        <w:rPr>
          <w:rFonts w:ascii="Arial" w:hAnsi="Arial" w:cs="Arial"/>
          <w:sz w:val="24"/>
          <w:szCs w:val="24"/>
        </w:rPr>
        <w:t>E rendelet k</w:t>
      </w:r>
      <w:r>
        <w:rPr>
          <w:rFonts w:ascii="Arial" w:hAnsi="Arial" w:cs="Arial"/>
          <w:sz w:val="24"/>
          <w:szCs w:val="24"/>
        </w:rPr>
        <w:t>ihirdetése napján lép hatályba.</w:t>
      </w:r>
    </w:p>
    <w:p w:rsidR="00AC2AD8" w:rsidRPr="00220237" w:rsidRDefault="00AC2AD8" w:rsidP="00220237">
      <w:bookmarkStart w:id="1" w:name="_GoBack"/>
      <w:bookmarkEnd w:id="1"/>
    </w:p>
    <w:sectPr w:rsidR="00AC2AD8" w:rsidRPr="00220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3B"/>
    <w:rsid w:val="00220237"/>
    <w:rsid w:val="00AC2AD8"/>
    <w:rsid w:val="00F9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BB691-F43D-4766-86FF-8AB1F45D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063B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F9063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22023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2202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2202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20237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2</cp:revision>
  <dcterms:created xsi:type="dcterms:W3CDTF">2016-08-10T08:27:00Z</dcterms:created>
  <dcterms:modified xsi:type="dcterms:W3CDTF">2016-08-10T08:27:00Z</dcterms:modified>
</cp:coreProperties>
</file>