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2518"/>
        <w:gridCol w:w="3260"/>
        <w:gridCol w:w="1276"/>
        <w:gridCol w:w="2727"/>
      </w:tblGrid>
      <w:tr w:rsidR="0075616B" w:rsidRPr="00003EC0" w:rsidTr="00BC55E2">
        <w:trPr>
          <w:trHeight w:val="851"/>
        </w:trPr>
        <w:tc>
          <w:tcPr>
            <w:tcW w:w="7054" w:type="dxa"/>
            <w:gridSpan w:val="3"/>
            <w:hideMark/>
          </w:tcPr>
          <w:p w:rsidR="0075616B" w:rsidRPr="00F00D30" w:rsidRDefault="0075616B" w:rsidP="00BC55E2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F00D30">
              <w:rPr>
                <w:b/>
                <w:sz w:val="24"/>
                <w:szCs w:val="24"/>
                <w:lang w:eastAsia="en-US"/>
              </w:rPr>
              <w:t>Hajdúszoboszlói Polgármesteri Hivatal</w:t>
            </w:r>
          </w:p>
          <w:p w:rsidR="0075616B" w:rsidRPr="00F00D30" w:rsidRDefault="0075616B" w:rsidP="00BC55E2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F00D30">
              <w:rPr>
                <w:b/>
                <w:sz w:val="24"/>
                <w:szCs w:val="24"/>
                <w:lang w:eastAsia="en-US"/>
              </w:rPr>
              <w:t>Egészségügyi és Szociális Iroda</w:t>
            </w:r>
          </w:p>
          <w:p w:rsidR="0075616B" w:rsidRPr="00F00D30" w:rsidRDefault="0075616B" w:rsidP="00BC55E2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F00D30">
              <w:rPr>
                <w:sz w:val="24"/>
                <w:szCs w:val="24"/>
                <w:lang w:eastAsia="en-US"/>
              </w:rPr>
              <w:t>4200 Hajdúszoboszló, Hősök tere 1.</w:t>
            </w:r>
          </w:p>
          <w:p w:rsidR="0075616B" w:rsidRPr="00F00D3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00D30">
              <w:rPr>
                <w:sz w:val="24"/>
                <w:szCs w:val="24"/>
                <w:lang w:eastAsia="en-US"/>
              </w:rPr>
              <w:t>www.hajduszoboszlo.eu</w:t>
            </w:r>
          </w:p>
        </w:tc>
        <w:tc>
          <w:tcPr>
            <w:tcW w:w="2727" w:type="dxa"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5616B" w:rsidRPr="008B2E70" w:rsidRDefault="0075616B" w:rsidP="009B20C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…………………………</w:t>
            </w:r>
          </w:p>
          <w:p w:rsidR="0075616B" w:rsidRPr="00003EC0" w:rsidRDefault="0075616B" w:rsidP="00BC55E2">
            <w:pPr>
              <w:spacing w:line="276" w:lineRule="auto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sorszám</w:t>
            </w:r>
          </w:p>
          <w:p w:rsidR="0075616B" w:rsidRPr="00003EC0" w:rsidRDefault="0075616B" w:rsidP="00BC55E2">
            <w:pPr>
              <w:spacing w:line="276" w:lineRule="auto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5616B" w:rsidRPr="00003EC0" w:rsidTr="00BC55E2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5616B" w:rsidRPr="00003EC0" w:rsidRDefault="0075616B" w:rsidP="00BC55E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Ügyiratszám: HSZ/</w:t>
            </w:r>
            <w:r w:rsidR="00B522C1">
              <w:rPr>
                <w:sz w:val="24"/>
                <w:szCs w:val="24"/>
                <w:lang w:eastAsia="en-US"/>
              </w:rPr>
              <w:t>34747</w:t>
            </w:r>
            <w:r w:rsidRPr="00003EC0">
              <w:rPr>
                <w:sz w:val="24"/>
                <w:szCs w:val="24"/>
                <w:lang w:eastAsia="en-US"/>
              </w:rPr>
              <w:t>/</w:t>
            </w:r>
            <w:r w:rsidRPr="00003EC0">
              <w:rPr>
                <w:bCs/>
                <w:sz w:val="24"/>
                <w:szCs w:val="24"/>
                <w:lang w:eastAsia="en-US"/>
              </w:rPr>
              <w:t>2023</w:t>
            </w:r>
          </w:p>
          <w:p w:rsidR="0075616B" w:rsidRPr="00003EC0" w:rsidRDefault="0075616B" w:rsidP="00BC55E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5616B" w:rsidRPr="00003EC0" w:rsidRDefault="0075616B" w:rsidP="00BC55E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A 2023. </w:t>
            </w:r>
            <w:r w:rsidR="00A64E54">
              <w:rPr>
                <w:sz w:val="24"/>
                <w:szCs w:val="24"/>
                <w:lang w:eastAsia="en-US"/>
              </w:rPr>
              <w:t>december 14</w:t>
            </w:r>
            <w:r w:rsidRPr="00003EC0">
              <w:rPr>
                <w:sz w:val="24"/>
                <w:szCs w:val="24"/>
                <w:lang w:eastAsia="en-US"/>
              </w:rPr>
              <w:t>-i</w:t>
            </w:r>
          </w:p>
          <w:p w:rsidR="0075616B" w:rsidRPr="00003EC0" w:rsidRDefault="0075616B" w:rsidP="00BC55E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képviselő-testület</w:t>
            </w:r>
            <w:r>
              <w:rPr>
                <w:sz w:val="24"/>
                <w:szCs w:val="24"/>
                <w:lang w:eastAsia="en-US"/>
              </w:rPr>
              <w:t>i ülés</w:t>
            </w:r>
            <w:r w:rsidRPr="00003EC0">
              <w:rPr>
                <w:sz w:val="24"/>
                <w:szCs w:val="24"/>
                <w:lang w:eastAsia="en-US"/>
              </w:rPr>
              <w:t xml:space="preserve"> </w:t>
            </w:r>
          </w:p>
          <w:p w:rsidR="0075616B" w:rsidRPr="00003EC0" w:rsidRDefault="0075616B" w:rsidP="00BC55E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Ügyintéző: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Dede Erika egészségügyi, szociális irodavezető</w:t>
            </w:r>
          </w:p>
        </w:tc>
      </w:tr>
      <w:tr w:rsidR="0075616B" w:rsidRPr="00003EC0" w:rsidTr="00BC55E2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Törvényességi ellenőrzést végezte (jegyző/aljegyző kézjegye):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rPr>
                <w:sz w:val="24"/>
                <w:szCs w:val="24"/>
                <w:lang w:eastAsia="en-US"/>
              </w:rPr>
            </w:pPr>
          </w:p>
        </w:tc>
      </w:tr>
      <w:tr w:rsidR="0075616B" w:rsidRPr="00003EC0" w:rsidTr="00BC55E2">
        <w:trPr>
          <w:cantSplit/>
          <w:trHeight w:val="642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Megtárgyalja (bizottságok megnevezése):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Szociális és Egészségügyi Bizottság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Jogi, Igazgatási és Ügyrendi Bizottság</w:t>
            </w:r>
          </w:p>
        </w:tc>
      </w:tr>
      <w:tr w:rsidR="0075616B" w:rsidRPr="00003EC0" w:rsidTr="00BC55E2">
        <w:trPr>
          <w:cantSplit/>
          <w:trHeight w:val="358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 xml:space="preserve">Döntés jellege: 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5616B" w:rsidRPr="00003EC0" w:rsidRDefault="0075616B" w:rsidP="00BC55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03EC0">
              <w:rPr>
                <w:sz w:val="24"/>
                <w:szCs w:val="24"/>
                <w:lang w:eastAsia="en-US"/>
              </w:rPr>
              <w:t>minősített többség</w:t>
            </w:r>
            <w:r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en-US"/>
              </w:rPr>
              <w:t>Mötv</w:t>
            </w:r>
            <w:proofErr w:type="spellEnd"/>
            <w:r>
              <w:rPr>
                <w:sz w:val="24"/>
                <w:szCs w:val="24"/>
                <w:lang w:eastAsia="en-US"/>
              </w:rPr>
              <w:t>. 42. § 1. alpontja)</w:t>
            </w:r>
          </w:p>
        </w:tc>
      </w:tr>
    </w:tbl>
    <w:p w:rsidR="0075616B" w:rsidRPr="00A663CD" w:rsidRDefault="0075616B" w:rsidP="0075616B">
      <w:pPr>
        <w:rPr>
          <w:rFonts w:ascii="Calibri" w:eastAsia="Calibri" w:hAnsi="Calibri"/>
          <w:sz w:val="22"/>
          <w:szCs w:val="22"/>
          <w:lang w:eastAsia="en-US"/>
        </w:rPr>
      </w:pPr>
      <w:r w:rsidRPr="00003EC0">
        <w:rPr>
          <w:rFonts w:ascii="Calibri" w:eastAsia="Calibri" w:hAnsi="Calibri"/>
        </w:rPr>
        <w:t xml:space="preserve">                                                                    </w:t>
      </w:r>
    </w:p>
    <w:p w:rsidR="0075616B" w:rsidRPr="00A663CD" w:rsidRDefault="007612DF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75616B" w:rsidRPr="00A663CD" w:rsidRDefault="0075616B" w:rsidP="0075616B">
      <w:pPr>
        <w:jc w:val="center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 xml:space="preserve"> </w:t>
      </w:r>
      <w:r w:rsidR="00FB4A3E">
        <w:rPr>
          <w:b/>
          <w:sz w:val="24"/>
          <w:szCs w:val="24"/>
        </w:rPr>
        <w:t xml:space="preserve"> </w:t>
      </w:r>
      <w:proofErr w:type="gramStart"/>
      <w:r w:rsidR="007612DF">
        <w:rPr>
          <w:b/>
          <w:sz w:val="24"/>
          <w:szCs w:val="24"/>
        </w:rPr>
        <w:t>a</w:t>
      </w:r>
      <w:proofErr w:type="gramEnd"/>
      <w:r w:rsidR="00FB4A3E" w:rsidRPr="00FB4A3E">
        <w:rPr>
          <w:b/>
          <w:sz w:val="24"/>
          <w:szCs w:val="24"/>
        </w:rPr>
        <w:t xml:space="preserve"> szociális igazgatásról és szociális ellátásokról szóló 8/2015</w:t>
      </w:r>
      <w:r w:rsidR="007612DF">
        <w:rPr>
          <w:b/>
          <w:sz w:val="24"/>
          <w:szCs w:val="24"/>
        </w:rPr>
        <w:t>.</w:t>
      </w:r>
      <w:r w:rsidR="00FB4A3E" w:rsidRPr="00FB4A3E">
        <w:rPr>
          <w:b/>
          <w:sz w:val="24"/>
          <w:szCs w:val="24"/>
        </w:rPr>
        <w:t xml:space="preserve"> (II.</w:t>
      </w:r>
      <w:r w:rsidR="007612DF">
        <w:rPr>
          <w:b/>
          <w:sz w:val="24"/>
          <w:szCs w:val="24"/>
        </w:rPr>
        <w:t xml:space="preserve"> </w:t>
      </w:r>
      <w:r w:rsidR="00FB4A3E" w:rsidRPr="00FB4A3E">
        <w:rPr>
          <w:b/>
          <w:sz w:val="24"/>
          <w:szCs w:val="24"/>
        </w:rPr>
        <w:t>19.) számú önkormányzati rendelet</w:t>
      </w:r>
      <w:r>
        <w:rPr>
          <w:b/>
          <w:sz w:val="24"/>
          <w:szCs w:val="24"/>
        </w:rPr>
        <w:t xml:space="preserve"> </w:t>
      </w:r>
      <w:r w:rsidRPr="00A663CD">
        <w:rPr>
          <w:b/>
          <w:sz w:val="24"/>
          <w:szCs w:val="24"/>
        </w:rPr>
        <w:t xml:space="preserve">módosítására </w:t>
      </w:r>
    </w:p>
    <w:p w:rsidR="0075616B" w:rsidRPr="00A663CD" w:rsidRDefault="0075616B" w:rsidP="0075616B">
      <w:pPr>
        <w:jc w:val="center"/>
        <w:rPr>
          <w:sz w:val="24"/>
          <w:szCs w:val="24"/>
          <w:u w:val="single"/>
        </w:rPr>
      </w:pPr>
    </w:p>
    <w:p w:rsidR="0075616B" w:rsidRPr="00A663CD" w:rsidRDefault="0075616B" w:rsidP="0075616B">
      <w:pPr>
        <w:spacing w:before="120"/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5616B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75616B" w:rsidRPr="00A663CD" w:rsidRDefault="0075616B" w:rsidP="0075616B">
      <w:pPr>
        <w:rPr>
          <w:b/>
          <w:sz w:val="24"/>
          <w:szCs w:val="24"/>
        </w:rPr>
      </w:pPr>
    </w:p>
    <w:p w:rsidR="0075616B" w:rsidRPr="00FB4A3E" w:rsidRDefault="0075616B" w:rsidP="00FB4A3E">
      <w:pPr>
        <w:jc w:val="both"/>
        <w:rPr>
          <w:sz w:val="24"/>
          <w:szCs w:val="24"/>
        </w:rPr>
      </w:pPr>
      <w:r w:rsidRPr="00A663CD">
        <w:rPr>
          <w:sz w:val="24"/>
          <w:szCs w:val="24"/>
        </w:rPr>
        <w:t>A</w:t>
      </w:r>
      <w:r w:rsidR="00FB4A3E">
        <w:rPr>
          <w:sz w:val="24"/>
          <w:szCs w:val="24"/>
        </w:rPr>
        <w:t xml:space="preserve"> szakiroda javaslatot tesz a </w:t>
      </w:r>
      <w:r w:rsidRPr="00FB4A3E">
        <w:rPr>
          <w:sz w:val="24"/>
          <w:szCs w:val="24"/>
        </w:rPr>
        <w:t xml:space="preserve">szociális igazgatásról és szociális ellátásokról szóló 8/2015 (II.19.) számú önkormányzati rendelet (továbbiakban: R.) </w:t>
      </w:r>
      <w:r w:rsidR="00FB4A3E">
        <w:rPr>
          <w:sz w:val="24"/>
          <w:szCs w:val="24"/>
        </w:rPr>
        <w:t>módosítására.</w:t>
      </w:r>
    </w:p>
    <w:p w:rsidR="00FB4A3E" w:rsidRDefault="00FB4A3E" w:rsidP="00FB4A3E">
      <w:pPr>
        <w:pStyle w:val="Listaszerbekezds"/>
        <w:jc w:val="both"/>
        <w:rPr>
          <w:sz w:val="24"/>
          <w:szCs w:val="24"/>
        </w:rPr>
      </w:pPr>
    </w:p>
    <w:p w:rsidR="00FB4A3E" w:rsidRDefault="0080338B" w:rsidP="004D4CE3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2016. </w:t>
      </w:r>
      <w:r w:rsidR="004D4CE3" w:rsidRPr="004D4CE3">
        <w:rPr>
          <w:sz w:val="24"/>
          <w:szCs w:val="24"/>
        </w:rPr>
        <w:t xml:space="preserve">januárjában a T. Képviselő-testület a gondozási szükséglethez kapcsolódó kiadások támogatását azzal a szándékkal vezette be, hogy a súlyosan beteg emberek gondozásához nyújtson </w:t>
      </w:r>
      <w:r w:rsidR="002F443A">
        <w:rPr>
          <w:sz w:val="24"/>
          <w:szCs w:val="24"/>
        </w:rPr>
        <w:t>segítséget</w:t>
      </w:r>
      <w:r w:rsidR="004D4CE3" w:rsidRPr="004D4CE3">
        <w:rPr>
          <w:sz w:val="24"/>
          <w:szCs w:val="24"/>
        </w:rPr>
        <w:t xml:space="preserve">. </w:t>
      </w:r>
      <w:r w:rsidR="004D4CE3">
        <w:rPr>
          <w:sz w:val="24"/>
          <w:szCs w:val="24"/>
        </w:rPr>
        <w:t>Ezen ellátás esetében súlyosan beteg az az ügyfél, aki</w:t>
      </w:r>
      <w:r>
        <w:rPr>
          <w:sz w:val="24"/>
          <w:szCs w:val="24"/>
        </w:rPr>
        <w:t>nél</w:t>
      </w:r>
      <w:r w:rsidR="004D4CE3">
        <w:rPr>
          <w:sz w:val="24"/>
          <w:szCs w:val="24"/>
        </w:rPr>
        <w:t xml:space="preserve"> </w:t>
      </w:r>
      <w:r w:rsidR="004D4CE3" w:rsidRPr="004D4CE3">
        <w:rPr>
          <w:sz w:val="24"/>
          <w:szCs w:val="24"/>
        </w:rPr>
        <w:t xml:space="preserve">legalább napi 3 órás gondozás szükségessége </w:t>
      </w:r>
      <w:r w:rsidR="007923B3">
        <w:rPr>
          <w:sz w:val="24"/>
          <w:szCs w:val="24"/>
        </w:rPr>
        <w:t>igazolható</w:t>
      </w:r>
      <w:r w:rsidR="004D4CE3" w:rsidRPr="004D4CE3">
        <w:rPr>
          <w:sz w:val="24"/>
          <w:szCs w:val="24"/>
        </w:rPr>
        <w:t xml:space="preserve">. </w:t>
      </w:r>
      <w:r>
        <w:rPr>
          <w:sz w:val="24"/>
          <w:szCs w:val="24"/>
        </w:rPr>
        <w:t>Az egy főre jutó jövedelm</w:t>
      </w:r>
      <w:r w:rsidR="007923B3">
        <w:rPr>
          <w:sz w:val="24"/>
          <w:szCs w:val="24"/>
        </w:rPr>
        <w:t xml:space="preserve">i értékhatár a többi ellátásnál </w:t>
      </w:r>
      <w:r>
        <w:rPr>
          <w:sz w:val="24"/>
          <w:szCs w:val="24"/>
        </w:rPr>
        <w:t>magasa</w:t>
      </w:r>
      <w:r w:rsidR="007923B3">
        <w:rPr>
          <w:sz w:val="24"/>
          <w:szCs w:val="24"/>
        </w:rPr>
        <w:t>bban</w:t>
      </w:r>
      <w:r w:rsidR="00D93774">
        <w:rPr>
          <w:sz w:val="24"/>
          <w:szCs w:val="24"/>
        </w:rPr>
        <w:t xml:space="preserve"> került megállapításra, hiszen egy</w:t>
      </w:r>
      <w:r>
        <w:rPr>
          <w:sz w:val="24"/>
          <w:szCs w:val="24"/>
        </w:rPr>
        <w:t xml:space="preserve"> súlyos betegség mindig </w:t>
      </w:r>
      <w:r w:rsidR="007923B3">
        <w:rPr>
          <w:sz w:val="24"/>
          <w:szCs w:val="24"/>
        </w:rPr>
        <w:t>jelentős</w:t>
      </w:r>
      <w:r>
        <w:rPr>
          <w:sz w:val="24"/>
          <w:szCs w:val="24"/>
        </w:rPr>
        <w:t xml:space="preserve"> kiadással jár. 2023. július 1 napjától az</w:t>
      </w:r>
      <w:r w:rsidR="007923B3">
        <w:rPr>
          <w:sz w:val="24"/>
          <w:szCs w:val="24"/>
        </w:rPr>
        <w:t xml:space="preserve"> egy főre jutó havi jövedelmi értékhatár</w:t>
      </w:r>
      <w:r>
        <w:rPr>
          <w:sz w:val="24"/>
          <w:szCs w:val="24"/>
        </w:rPr>
        <w:t xml:space="preserve"> </w:t>
      </w:r>
      <w:r w:rsidR="007923B3">
        <w:rPr>
          <w:sz w:val="24"/>
          <w:szCs w:val="24"/>
        </w:rPr>
        <w:t>142 500 Ft-</w:t>
      </w:r>
      <w:r w:rsidR="004A2B70">
        <w:rPr>
          <w:sz w:val="24"/>
          <w:szCs w:val="24"/>
        </w:rPr>
        <w:t>ra</w:t>
      </w:r>
      <w:r w:rsidR="007923B3">
        <w:rPr>
          <w:sz w:val="24"/>
          <w:szCs w:val="24"/>
        </w:rPr>
        <w:t xml:space="preserve"> (szociális vetítési alap 500%-a)</w:t>
      </w:r>
      <w:r w:rsidR="004A2B70">
        <w:rPr>
          <w:sz w:val="24"/>
          <w:szCs w:val="24"/>
        </w:rPr>
        <w:t xml:space="preserve"> emelkedett, azonban az elmúlt 5 hónapban azt tapasztaltuk, hogy még így </w:t>
      </w:r>
      <w:r w:rsidR="007923B3">
        <w:rPr>
          <w:sz w:val="24"/>
          <w:szCs w:val="24"/>
        </w:rPr>
        <w:t>is voltak olyan igénylők, akik ebbe nem férte</w:t>
      </w:r>
      <w:r w:rsidR="00D93774">
        <w:rPr>
          <w:sz w:val="24"/>
          <w:szCs w:val="24"/>
        </w:rPr>
        <w:t xml:space="preserve">k bele, noha a juttatás odaítélése minden egyéb körülmény alapján indokolt lett volna. </w:t>
      </w:r>
    </w:p>
    <w:p w:rsidR="003F19E7" w:rsidRDefault="003F19E7" w:rsidP="004D4CE3">
      <w:pPr>
        <w:pStyle w:val="Listaszerbekezds"/>
        <w:ind w:left="0"/>
        <w:jc w:val="both"/>
        <w:rPr>
          <w:sz w:val="24"/>
          <w:szCs w:val="24"/>
        </w:rPr>
      </w:pPr>
    </w:p>
    <w:p w:rsidR="003F19E7" w:rsidRDefault="003F19E7" w:rsidP="004D4CE3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2020. március 1 napjától</w:t>
      </w:r>
      <w:r w:rsidR="004A2B70">
        <w:rPr>
          <w:sz w:val="24"/>
          <w:szCs w:val="24"/>
        </w:rPr>
        <w:t xml:space="preserve"> Hajdúszoboszló Város Önkormányzata hulladékszállítási kedvezményben részesíti az a</w:t>
      </w:r>
      <w:r w:rsidR="003107B1">
        <w:rPr>
          <w:sz w:val="24"/>
          <w:szCs w:val="24"/>
        </w:rPr>
        <w:t xml:space="preserve">rra rászoruló – és a támogatást igénylő - 65 éven felüli, vagy nyugdíjszerű ellátásban részesülő lakosokat. </w:t>
      </w:r>
      <w:r>
        <w:rPr>
          <w:sz w:val="24"/>
          <w:szCs w:val="24"/>
        </w:rPr>
        <w:t xml:space="preserve"> </w:t>
      </w:r>
      <w:r w:rsidR="00D93774">
        <w:rPr>
          <w:sz w:val="24"/>
          <w:szCs w:val="24"/>
        </w:rPr>
        <w:t xml:space="preserve">A nyugellátások elmúlt években történt többszöri emelése következtében a támogatásban részesíthetők köre csökkent, ezért a jövedelmi értékhatár emelése szintén indokolt. </w:t>
      </w:r>
    </w:p>
    <w:p w:rsidR="0025419F" w:rsidRDefault="0025419F" w:rsidP="004D4CE3">
      <w:pPr>
        <w:pStyle w:val="Listaszerbekezds"/>
        <w:ind w:left="0"/>
        <w:jc w:val="both"/>
        <w:rPr>
          <w:sz w:val="24"/>
          <w:szCs w:val="24"/>
        </w:rPr>
      </w:pPr>
    </w:p>
    <w:p w:rsidR="003107B1" w:rsidRPr="00A663CD" w:rsidRDefault="00D93774" w:rsidP="00D93774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Mindkét</w:t>
      </w:r>
      <w:r w:rsidR="003F19E7">
        <w:rPr>
          <w:sz w:val="24"/>
          <w:szCs w:val="24"/>
        </w:rPr>
        <w:t xml:space="preserve"> </w:t>
      </w:r>
      <w:r w:rsidR="00380349">
        <w:rPr>
          <w:sz w:val="24"/>
          <w:szCs w:val="24"/>
        </w:rPr>
        <w:t>ellátás</w:t>
      </w:r>
      <w:r w:rsidR="003F19E7">
        <w:rPr>
          <w:sz w:val="24"/>
          <w:szCs w:val="24"/>
        </w:rPr>
        <w:t xml:space="preserve"> vonatkozásában megállapítható, hogy a bevezetésükkor támogatni kívánt célcsoport </w:t>
      </w:r>
      <w:r>
        <w:rPr>
          <w:sz w:val="24"/>
          <w:szCs w:val="24"/>
        </w:rPr>
        <w:t xml:space="preserve">egy része már nem tudja teljesíteni a jövedelmi értékhatárral kapcsolatos  rászorultsági </w:t>
      </w:r>
      <w:proofErr w:type="gramStart"/>
      <w:r>
        <w:rPr>
          <w:sz w:val="24"/>
          <w:szCs w:val="24"/>
        </w:rPr>
        <w:t>kritériumot</w:t>
      </w:r>
      <w:proofErr w:type="gramEnd"/>
      <w:r>
        <w:rPr>
          <w:sz w:val="24"/>
          <w:szCs w:val="24"/>
        </w:rPr>
        <w:t xml:space="preserve">, ezért </w:t>
      </w:r>
      <w:r w:rsidR="009F42BD">
        <w:rPr>
          <w:sz w:val="24"/>
          <w:szCs w:val="24"/>
        </w:rPr>
        <w:t xml:space="preserve">a </w:t>
      </w:r>
      <w:r w:rsidR="003107B1" w:rsidRPr="00A663CD">
        <w:rPr>
          <w:sz w:val="24"/>
          <w:szCs w:val="24"/>
        </w:rPr>
        <w:t>szakiroda álláspontja szerint</w:t>
      </w:r>
      <w:r>
        <w:rPr>
          <w:sz w:val="24"/>
          <w:szCs w:val="24"/>
        </w:rPr>
        <w:t xml:space="preserve"> szükséges a feltételek 2024. január 1. napjától történő módosítása</w:t>
      </w:r>
      <w:r w:rsidR="003107B1" w:rsidRPr="00A663CD">
        <w:rPr>
          <w:sz w:val="24"/>
          <w:szCs w:val="24"/>
        </w:rPr>
        <w:t>.</w:t>
      </w:r>
    </w:p>
    <w:p w:rsidR="00C94F22" w:rsidRPr="00A663CD" w:rsidRDefault="00C94F22" w:rsidP="0075616B">
      <w:pPr>
        <w:jc w:val="both"/>
        <w:rPr>
          <w:sz w:val="24"/>
          <w:szCs w:val="24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0"/>
        <w:gridCol w:w="2452"/>
        <w:gridCol w:w="2551"/>
      </w:tblGrid>
      <w:tr w:rsidR="0075616B" w:rsidRPr="00A663CD" w:rsidTr="0045583C">
        <w:trPr>
          <w:jc w:val="center"/>
        </w:trPr>
        <w:tc>
          <w:tcPr>
            <w:tcW w:w="2930" w:type="dxa"/>
            <w:shd w:val="clear" w:color="auto" w:fill="auto"/>
          </w:tcPr>
          <w:p w:rsidR="0075616B" w:rsidRPr="00A663CD" w:rsidRDefault="0075616B" w:rsidP="00BC55E2">
            <w:pPr>
              <w:jc w:val="both"/>
              <w:rPr>
                <w:rFonts w:eastAsia="Calibri"/>
                <w:sz w:val="24"/>
                <w:szCs w:val="24"/>
              </w:rPr>
            </w:pPr>
            <w:r w:rsidRPr="00A663CD">
              <w:rPr>
                <w:rFonts w:eastAsia="Calibri"/>
                <w:sz w:val="24"/>
                <w:szCs w:val="24"/>
              </w:rPr>
              <w:t>Támogatási forma</w:t>
            </w:r>
          </w:p>
        </w:tc>
        <w:tc>
          <w:tcPr>
            <w:tcW w:w="2452" w:type="dxa"/>
            <w:shd w:val="clear" w:color="auto" w:fill="auto"/>
          </w:tcPr>
          <w:p w:rsidR="0075616B" w:rsidRPr="00A663CD" w:rsidRDefault="00D74616" w:rsidP="00BC55E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Jelenlegi</w:t>
            </w:r>
            <w:r w:rsidR="0075616B" w:rsidRPr="00A663CD">
              <w:rPr>
                <w:rFonts w:eastAsia="Calibri"/>
                <w:sz w:val="24"/>
                <w:szCs w:val="24"/>
              </w:rPr>
              <w:t xml:space="preserve"> értékhatár</w:t>
            </w:r>
            <w:r w:rsidR="0045583C">
              <w:rPr>
                <w:rFonts w:eastAsia="Calibri"/>
                <w:sz w:val="24"/>
                <w:szCs w:val="24"/>
              </w:rPr>
              <w:t xml:space="preserve"> Ft</w:t>
            </w:r>
            <w:r w:rsidR="0075616B">
              <w:rPr>
                <w:rFonts w:eastAsia="Calibri"/>
                <w:sz w:val="24"/>
                <w:szCs w:val="24"/>
              </w:rPr>
              <w:t>/fő</w:t>
            </w:r>
          </w:p>
        </w:tc>
        <w:tc>
          <w:tcPr>
            <w:tcW w:w="2551" w:type="dxa"/>
          </w:tcPr>
          <w:p w:rsidR="0075616B" w:rsidRPr="00A663CD" w:rsidRDefault="0075616B" w:rsidP="00A64E54">
            <w:pPr>
              <w:jc w:val="center"/>
              <w:rPr>
                <w:rFonts w:eastAsia="Calibri"/>
                <w:sz w:val="24"/>
                <w:szCs w:val="24"/>
              </w:rPr>
            </w:pPr>
            <w:r w:rsidRPr="00A663CD">
              <w:rPr>
                <w:rFonts w:eastAsia="Calibri"/>
                <w:sz w:val="24"/>
                <w:szCs w:val="24"/>
              </w:rPr>
              <w:t>202</w:t>
            </w:r>
            <w:r w:rsidR="00A64E54">
              <w:rPr>
                <w:rFonts w:eastAsia="Calibri"/>
                <w:sz w:val="24"/>
                <w:szCs w:val="24"/>
              </w:rPr>
              <w:t>4</w:t>
            </w:r>
            <w:r w:rsidRPr="00A663CD">
              <w:rPr>
                <w:rFonts w:eastAsia="Calibri"/>
                <w:sz w:val="24"/>
                <w:szCs w:val="24"/>
              </w:rPr>
              <w:t>.</w:t>
            </w:r>
            <w:r w:rsidR="00D74616">
              <w:rPr>
                <w:rFonts w:eastAsia="Calibri"/>
                <w:sz w:val="24"/>
                <w:szCs w:val="24"/>
              </w:rPr>
              <w:t>janiár 1</w:t>
            </w:r>
            <w:r w:rsidRPr="00A663CD">
              <w:rPr>
                <w:rFonts w:eastAsia="Calibri"/>
                <w:sz w:val="24"/>
                <w:szCs w:val="24"/>
              </w:rPr>
              <w:t xml:space="preserve"> napjától javasolt jövedelem értékhatár</w:t>
            </w:r>
            <w:r w:rsidR="0045583C">
              <w:rPr>
                <w:rFonts w:eastAsia="Calibri"/>
                <w:sz w:val="24"/>
                <w:szCs w:val="24"/>
              </w:rPr>
              <w:t xml:space="preserve"> Ft</w:t>
            </w:r>
            <w:r>
              <w:rPr>
                <w:rFonts w:eastAsia="Calibri"/>
                <w:sz w:val="24"/>
                <w:szCs w:val="24"/>
              </w:rPr>
              <w:t>/fő</w:t>
            </w:r>
          </w:p>
        </w:tc>
      </w:tr>
      <w:tr w:rsidR="0075616B" w:rsidRPr="00A663CD" w:rsidTr="0045583C">
        <w:trPr>
          <w:jc w:val="center"/>
        </w:trPr>
        <w:tc>
          <w:tcPr>
            <w:tcW w:w="2930" w:type="dxa"/>
            <w:shd w:val="clear" w:color="auto" w:fill="auto"/>
          </w:tcPr>
          <w:p w:rsidR="0075616B" w:rsidRPr="00A663CD" w:rsidRDefault="0075616B" w:rsidP="00BC55E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gondozási szükséglethez kapcsolódó kiadások támogatása</w:t>
            </w:r>
          </w:p>
        </w:tc>
        <w:tc>
          <w:tcPr>
            <w:tcW w:w="2452" w:type="dxa"/>
            <w:shd w:val="clear" w:color="auto" w:fill="auto"/>
          </w:tcPr>
          <w:p w:rsidR="0075616B" w:rsidRPr="00A663CD" w:rsidRDefault="00D74616" w:rsidP="00A64E5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142 </w:t>
            </w:r>
            <w:r w:rsidR="00A64E54">
              <w:rPr>
                <w:rFonts w:eastAsia="Calibri"/>
                <w:sz w:val="24"/>
                <w:szCs w:val="24"/>
              </w:rPr>
              <w:t>50</w:t>
            </w:r>
            <w:r>
              <w:rPr>
                <w:rFonts w:eastAsia="Calibri"/>
                <w:sz w:val="24"/>
                <w:szCs w:val="24"/>
              </w:rPr>
              <w:t>0</w:t>
            </w:r>
            <w:r w:rsidR="0075616B">
              <w:rPr>
                <w:rFonts w:eastAsia="Calibri"/>
                <w:sz w:val="24"/>
                <w:szCs w:val="24"/>
              </w:rPr>
              <w:t>- Ft</w:t>
            </w:r>
          </w:p>
        </w:tc>
        <w:tc>
          <w:tcPr>
            <w:tcW w:w="2551" w:type="dxa"/>
          </w:tcPr>
          <w:p w:rsidR="0075616B" w:rsidRPr="00A663CD" w:rsidRDefault="00D74616" w:rsidP="00BC55E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156 750-</w:t>
            </w:r>
            <w:r w:rsidR="0075616B">
              <w:rPr>
                <w:rFonts w:eastAsia="Calibri"/>
                <w:sz w:val="24"/>
                <w:szCs w:val="24"/>
              </w:rPr>
              <w:t>Ft</w:t>
            </w:r>
          </w:p>
        </w:tc>
      </w:tr>
      <w:tr w:rsidR="0075616B" w:rsidRPr="00A663CD" w:rsidTr="0045583C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75616B" w:rsidRPr="00A663CD" w:rsidRDefault="002F443A" w:rsidP="00BC55E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hulladékszállítási kedvezmény</w:t>
            </w:r>
            <w:r w:rsidR="00A64E54">
              <w:rPr>
                <w:rFonts w:eastAsia="Calibri"/>
                <w:sz w:val="24"/>
                <w:szCs w:val="24"/>
              </w:rPr>
              <w:t xml:space="preserve"> 100 %</w:t>
            </w:r>
          </w:p>
        </w:tc>
        <w:tc>
          <w:tcPr>
            <w:tcW w:w="2452" w:type="dxa"/>
            <w:shd w:val="clear" w:color="auto" w:fill="auto"/>
          </w:tcPr>
          <w:p w:rsidR="0075616B" w:rsidRPr="0045583C" w:rsidRDefault="002F443A" w:rsidP="00BC55E2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142 500 </w:t>
            </w:r>
            <w:r w:rsidR="0075616B" w:rsidRPr="00A663CD">
              <w:rPr>
                <w:rFonts w:eastAsia="Calibri"/>
                <w:sz w:val="24"/>
                <w:szCs w:val="24"/>
              </w:rPr>
              <w:t>Ft</w:t>
            </w:r>
            <w:r w:rsidR="0075616B" w:rsidRPr="0045583C">
              <w:rPr>
                <w:rFonts w:eastAsia="Calibri"/>
              </w:rPr>
              <w:t>.</w:t>
            </w:r>
            <w:r w:rsidR="0045583C" w:rsidRPr="0045583C">
              <w:rPr>
                <w:rFonts w:eastAsia="Calibri"/>
              </w:rPr>
              <w:t>(egyedülálló személy)</w:t>
            </w:r>
          </w:p>
          <w:p w:rsidR="00C94F22" w:rsidRPr="00A663CD" w:rsidRDefault="00C94F22" w:rsidP="00BC55E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99 750</w:t>
            </w:r>
            <w:r w:rsidR="00A64E54">
              <w:rPr>
                <w:rFonts w:eastAsia="Calibri"/>
                <w:sz w:val="24"/>
                <w:szCs w:val="24"/>
              </w:rPr>
              <w:t>-Ft</w:t>
            </w:r>
            <w:r w:rsidR="0045583C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75616B" w:rsidRPr="0045583C" w:rsidRDefault="002F443A" w:rsidP="00BC55E2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156 750</w:t>
            </w:r>
            <w:r w:rsidR="0075616B" w:rsidRPr="00A663CD">
              <w:rPr>
                <w:rFonts w:eastAsia="Calibri"/>
                <w:sz w:val="24"/>
                <w:szCs w:val="24"/>
              </w:rPr>
              <w:t>-Ft.</w:t>
            </w:r>
            <w:r w:rsidR="0045583C">
              <w:rPr>
                <w:rFonts w:eastAsia="Calibri"/>
                <w:sz w:val="24"/>
                <w:szCs w:val="24"/>
              </w:rPr>
              <w:t xml:space="preserve"> </w:t>
            </w:r>
            <w:r w:rsidR="0045583C" w:rsidRPr="0045583C">
              <w:rPr>
                <w:rFonts w:eastAsia="Calibri"/>
              </w:rPr>
              <w:t>(egyedülálló személy)</w:t>
            </w:r>
          </w:p>
          <w:p w:rsidR="00C94F22" w:rsidRPr="00A663CD" w:rsidRDefault="00C94F22" w:rsidP="00BC55E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114 000</w:t>
            </w:r>
            <w:r w:rsidR="0075616B" w:rsidRPr="00A663CD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A64E54" w:rsidRPr="00A663CD" w:rsidTr="0045583C">
        <w:trPr>
          <w:jc w:val="center"/>
        </w:trPr>
        <w:tc>
          <w:tcPr>
            <w:tcW w:w="2930" w:type="dxa"/>
            <w:shd w:val="clear" w:color="auto" w:fill="auto"/>
          </w:tcPr>
          <w:p w:rsidR="00A64E54" w:rsidRPr="00A663CD" w:rsidRDefault="00A64E54" w:rsidP="00A64E54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hulladékszállítási kedvezmény 50 %</w:t>
            </w:r>
          </w:p>
        </w:tc>
        <w:tc>
          <w:tcPr>
            <w:tcW w:w="2452" w:type="dxa"/>
            <w:shd w:val="clear" w:color="auto" w:fill="auto"/>
          </w:tcPr>
          <w:p w:rsidR="00A64E54" w:rsidRDefault="00A64E54" w:rsidP="00A64E5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185 250-Ft</w:t>
            </w:r>
            <w:r w:rsidR="00E328BC">
              <w:rPr>
                <w:rFonts w:eastAsia="Calibri"/>
                <w:sz w:val="24"/>
                <w:szCs w:val="24"/>
              </w:rPr>
              <w:t xml:space="preserve"> </w:t>
            </w:r>
            <w:r w:rsidR="0045583C" w:rsidRPr="0045583C">
              <w:rPr>
                <w:rFonts w:eastAsia="Calibri"/>
              </w:rPr>
              <w:t>(egyedülálló személy)</w:t>
            </w:r>
          </w:p>
          <w:p w:rsidR="00A64E54" w:rsidRPr="00A663CD" w:rsidRDefault="00A64E54" w:rsidP="00A64E5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142 500-Ft</w:t>
            </w:r>
          </w:p>
        </w:tc>
        <w:tc>
          <w:tcPr>
            <w:tcW w:w="2551" w:type="dxa"/>
          </w:tcPr>
          <w:p w:rsidR="00A64E54" w:rsidRPr="0045583C" w:rsidRDefault="00A64E54" w:rsidP="00A64E54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199 500-Ft</w:t>
            </w:r>
            <w:r w:rsidR="00E328BC">
              <w:rPr>
                <w:rFonts w:eastAsia="Calibri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5583C" w:rsidRPr="0045583C">
              <w:rPr>
                <w:rFonts w:eastAsia="Calibri"/>
              </w:rPr>
              <w:t>(egyedülálló személy)</w:t>
            </w:r>
          </w:p>
          <w:p w:rsidR="00A64E54" w:rsidRPr="00A663CD" w:rsidRDefault="00A64E54" w:rsidP="00A64E5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156 750-Ft</w:t>
            </w:r>
          </w:p>
        </w:tc>
      </w:tr>
    </w:tbl>
    <w:p w:rsidR="0075616B" w:rsidRDefault="0075616B" w:rsidP="0075616B">
      <w:pPr>
        <w:jc w:val="both"/>
        <w:rPr>
          <w:sz w:val="24"/>
          <w:szCs w:val="24"/>
        </w:rPr>
      </w:pPr>
    </w:p>
    <w:p w:rsidR="0075616B" w:rsidRDefault="0075616B" w:rsidP="0075616B">
      <w:pPr>
        <w:jc w:val="both"/>
        <w:rPr>
          <w:sz w:val="24"/>
          <w:szCs w:val="24"/>
        </w:rPr>
      </w:pPr>
    </w:p>
    <w:p w:rsidR="0075616B" w:rsidRPr="00A663CD" w:rsidRDefault="0075616B" w:rsidP="0075616B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 xml:space="preserve">Kérem a T. Képviselő-testületet, hogy a javaslatot megtárgyalni, </w:t>
      </w:r>
      <w:r w:rsidR="00D93774">
        <w:rPr>
          <w:b/>
          <w:sz w:val="24"/>
          <w:szCs w:val="24"/>
        </w:rPr>
        <w:t xml:space="preserve">és a módosító rendeletet megalkotni </w:t>
      </w:r>
      <w:r w:rsidRPr="00A663CD">
        <w:rPr>
          <w:b/>
          <w:sz w:val="24"/>
          <w:szCs w:val="24"/>
        </w:rPr>
        <w:t>szíveskedjen.</w:t>
      </w:r>
    </w:p>
    <w:p w:rsidR="0075616B" w:rsidRPr="00A663CD" w:rsidRDefault="0075616B" w:rsidP="0075616B">
      <w:pPr>
        <w:rPr>
          <w:sz w:val="24"/>
          <w:szCs w:val="24"/>
        </w:rPr>
      </w:pPr>
    </w:p>
    <w:p w:rsidR="0075616B" w:rsidRPr="00A663CD" w:rsidRDefault="0075616B" w:rsidP="0075616B">
      <w:pPr>
        <w:rPr>
          <w:sz w:val="24"/>
          <w:szCs w:val="24"/>
        </w:rPr>
      </w:pPr>
      <w:r w:rsidRPr="00A663CD">
        <w:rPr>
          <w:sz w:val="24"/>
          <w:szCs w:val="24"/>
        </w:rPr>
        <w:t xml:space="preserve">Hajdúszoboszló, </w:t>
      </w:r>
      <w:r w:rsidR="00A64E54">
        <w:rPr>
          <w:sz w:val="24"/>
          <w:szCs w:val="24"/>
        </w:rPr>
        <w:t>2023. december 4.</w:t>
      </w:r>
    </w:p>
    <w:p w:rsidR="0075616B" w:rsidRPr="00A663CD" w:rsidRDefault="0075616B" w:rsidP="0075616B">
      <w:pPr>
        <w:rPr>
          <w:sz w:val="24"/>
          <w:szCs w:val="24"/>
        </w:rPr>
      </w:pPr>
    </w:p>
    <w:p w:rsidR="0075616B" w:rsidRPr="00A663CD" w:rsidRDefault="0075616B" w:rsidP="0075616B">
      <w:pPr>
        <w:ind w:left="2832" w:firstLine="708"/>
        <w:rPr>
          <w:sz w:val="24"/>
          <w:szCs w:val="24"/>
        </w:rPr>
      </w:pPr>
      <w:r w:rsidRPr="00A663CD">
        <w:rPr>
          <w:sz w:val="24"/>
          <w:szCs w:val="24"/>
        </w:rPr>
        <w:t>Tisztelettel:</w:t>
      </w:r>
    </w:p>
    <w:p w:rsidR="0075616B" w:rsidRPr="00A663CD" w:rsidRDefault="0075616B" w:rsidP="0075616B">
      <w:pPr>
        <w:ind w:left="4956"/>
        <w:jc w:val="center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 xml:space="preserve">       Dede Erika</w:t>
      </w:r>
    </w:p>
    <w:p w:rsidR="0075616B" w:rsidRPr="00A663CD" w:rsidRDefault="0075616B" w:rsidP="0075616B">
      <w:pPr>
        <w:ind w:left="4956"/>
        <w:jc w:val="center"/>
        <w:rPr>
          <w:i/>
          <w:sz w:val="24"/>
          <w:szCs w:val="24"/>
          <w:highlight w:val="yellow"/>
        </w:rPr>
      </w:pPr>
      <w:r w:rsidRPr="00A663CD">
        <w:rPr>
          <w:b/>
          <w:sz w:val="24"/>
          <w:szCs w:val="24"/>
        </w:rPr>
        <w:t xml:space="preserve">     </w:t>
      </w:r>
      <w:r w:rsidRPr="00A663CD">
        <w:rPr>
          <w:i/>
          <w:sz w:val="24"/>
          <w:szCs w:val="24"/>
        </w:rPr>
        <w:t xml:space="preserve"> </w:t>
      </w:r>
      <w:proofErr w:type="gramStart"/>
      <w:r w:rsidRPr="00A663CD">
        <w:rPr>
          <w:i/>
          <w:sz w:val="24"/>
          <w:szCs w:val="24"/>
        </w:rPr>
        <w:t>irodavezető</w:t>
      </w:r>
      <w:proofErr w:type="gramEnd"/>
    </w:p>
    <w:p w:rsidR="0075616B" w:rsidRPr="00A663CD" w:rsidRDefault="0075616B" w:rsidP="0075616B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FD446F" w:rsidRDefault="00FD446F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D446F" w:rsidRPr="00616434" w:rsidRDefault="00FD446F" w:rsidP="00FD446F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lastRenderedPageBreak/>
        <w:t>ELŐZETES HATÁSVIZSGÁLAT</w:t>
      </w:r>
    </w:p>
    <w:p w:rsidR="00FD446F" w:rsidRPr="00616434" w:rsidRDefault="00FD446F" w:rsidP="00FD446F">
      <w:pPr>
        <w:jc w:val="center"/>
        <w:rPr>
          <w:sz w:val="24"/>
          <w:szCs w:val="24"/>
        </w:rPr>
      </w:pPr>
      <w:proofErr w:type="gramStart"/>
      <w:r w:rsidRPr="00616434">
        <w:rPr>
          <w:sz w:val="24"/>
          <w:szCs w:val="24"/>
        </w:rPr>
        <w:t>előzetes</w:t>
      </w:r>
      <w:proofErr w:type="gramEnd"/>
      <w:r w:rsidRPr="00616434">
        <w:rPr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FD446F" w:rsidRPr="00616434" w:rsidRDefault="00FD446F" w:rsidP="00FD446F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FD446F" w:rsidRPr="00616434" w:rsidTr="00367A9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>/2023 (</w:t>
            </w:r>
            <w:r>
              <w:rPr>
                <w:rFonts w:eastAsia="Calibri" w:cs="Times New Roman"/>
                <w:kern w:val="0"/>
                <w:lang w:eastAsia="en-US" w:bidi="ar-SA"/>
              </w:rPr>
              <w:t>XII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. </w:t>
            </w:r>
            <w:r>
              <w:rPr>
                <w:rFonts w:eastAsia="Calibri" w:cs="Times New Roman"/>
                <w:kern w:val="0"/>
                <w:lang w:eastAsia="en-US" w:bidi="ar-SA"/>
              </w:rPr>
              <w:t>14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.) önkormányzati rendelete </w:t>
            </w:r>
            <w:r w:rsidRPr="00FD446F">
              <w:rPr>
                <w:rFonts w:cs="Times New Roman"/>
              </w:rPr>
              <w:t>a szociális igazgatásról és a szociális ellátásokról</w:t>
            </w:r>
            <w:r>
              <w:rPr>
                <w:rFonts w:cs="Times New Roman"/>
              </w:rPr>
              <w:t xml:space="preserve"> szóló 8/2015. (II.19</w:t>
            </w:r>
            <w:r w:rsidRPr="00145F02">
              <w:rPr>
                <w:rFonts w:cs="Times New Roman"/>
              </w:rPr>
              <w:t>.) önkormányzati rendelete módosításáról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446F" w:rsidRPr="00616434" w:rsidRDefault="00FD446F" w:rsidP="00276051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helyi rendeletben rögzített ellátási formák közül a </w:t>
            </w:r>
            <w:r w:rsidRPr="00FD446F">
              <w:rPr>
                <w:sz w:val="24"/>
                <w:szCs w:val="24"/>
              </w:rPr>
              <w:t>gondozási szükséglethez kapcsolódó kiadások támogatása</w:t>
            </w:r>
            <w:r>
              <w:rPr>
                <w:sz w:val="24"/>
                <w:szCs w:val="24"/>
              </w:rPr>
              <w:t xml:space="preserve">, valamint a </w:t>
            </w:r>
            <w:r w:rsidRPr="00FD446F">
              <w:rPr>
                <w:sz w:val="24"/>
                <w:szCs w:val="24"/>
              </w:rPr>
              <w:t xml:space="preserve">hulladékszállítási kedvezmény </w:t>
            </w:r>
            <w:r w:rsidR="00276051">
              <w:rPr>
                <w:sz w:val="24"/>
                <w:szCs w:val="24"/>
              </w:rPr>
              <w:t xml:space="preserve">igénybevételi feltételeinek módosításával megakadályozható, hogy a jövedelmi viszonyok változása miatt a támogathatók köre indokolatlanul szűküljön. </w:t>
            </w:r>
          </w:p>
        </w:tc>
      </w:tr>
      <w:tr w:rsidR="00FD446F" w:rsidRPr="00616434" w:rsidTr="00FD446F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446F" w:rsidRPr="00616434" w:rsidRDefault="00276051" w:rsidP="00367A9D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Nincs érdemi gazdasági hatás. </w:t>
            </w:r>
          </w:p>
        </w:tc>
      </w:tr>
      <w:tr w:rsidR="00FD446F" w:rsidRPr="00616434" w:rsidTr="00FD446F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446F" w:rsidRPr="00616434" w:rsidRDefault="00276051" w:rsidP="00367A9D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módosítás nem eredményez érdemi költségvetési hatást. 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szabályozással nem merül fel környezeti következmény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szabályozásnak nincs egészségügyi következménye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proofErr w:type="gramStart"/>
            <w:r w:rsidRPr="00616434">
              <w:rPr>
                <w:sz w:val="24"/>
                <w:szCs w:val="24"/>
              </w:rPr>
              <w:t>Adminisztrációs</w:t>
            </w:r>
            <w:proofErr w:type="gramEnd"/>
            <w:r w:rsidRPr="00616434">
              <w:rPr>
                <w:sz w:val="24"/>
                <w:szCs w:val="24"/>
              </w:rPr>
              <w:t xml:space="preserve">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FD446F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rendeletmódosítás nem eredményezi az </w:t>
            </w:r>
            <w:proofErr w:type="gramStart"/>
            <w:r>
              <w:rPr>
                <w:sz w:val="24"/>
                <w:szCs w:val="24"/>
              </w:rPr>
              <w:t>adminisztrációs</w:t>
            </w:r>
            <w:proofErr w:type="gramEnd"/>
            <w:r>
              <w:rPr>
                <w:sz w:val="24"/>
                <w:szCs w:val="24"/>
              </w:rPr>
              <w:t xml:space="preserve"> terhek növekedését.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276051" w:rsidP="00367A9D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jövedelmi viszonyok változását az egyes támogatásokhoz kapcsolódó rászorultsági </w:t>
            </w:r>
            <w:proofErr w:type="gramStart"/>
            <w:r>
              <w:rPr>
                <w:sz w:val="24"/>
                <w:szCs w:val="24"/>
              </w:rPr>
              <w:t>kritériumoknak</w:t>
            </w:r>
            <w:proofErr w:type="gramEnd"/>
            <w:r>
              <w:rPr>
                <w:sz w:val="24"/>
                <w:szCs w:val="24"/>
              </w:rPr>
              <w:t xml:space="preserve"> is követnie kell annak érdekében, hogy az igénylői kör ne szűküljön. 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276051" w:rsidP="00367A9D">
            <w:pPr>
              <w:ind w:left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érintett támogatásokhoz nem tudnak hozzáférni olyan személyek, akik esetében a támogatás folyósítása egyébként minden egyéb körülmény alapján indokolt lenne. </w:t>
            </w:r>
            <w:r w:rsidR="00FD446F">
              <w:rPr>
                <w:sz w:val="24"/>
                <w:szCs w:val="24"/>
              </w:rPr>
              <w:t xml:space="preserve"> 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A rendelet alkalmazásához szükséges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  <w:tr w:rsidR="00FD446F" w:rsidRPr="00616434" w:rsidTr="00367A9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446F" w:rsidRPr="00616434" w:rsidRDefault="00FD446F" w:rsidP="00367A9D">
            <w:pPr>
              <w:jc w:val="both"/>
              <w:rPr>
                <w:sz w:val="24"/>
                <w:szCs w:val="24"/>
              </w:rPr>
            </w:pPr>
            <w:r w:rsidRPr="00616434">
              <w:rPr>
                <w:sz w:val="24"/>
                <w:szCs w:val="24"/>
              </w:rPr>
              <w:t>rendelkezésre állnak</w:t>
            </w:r>
          </w:p>
        </w:tc>
      </w:tr>
    </w:tbl>
    <w:p w:rsidR="00FD446F" w:rsidRPr="00616434" w:rsidRDefault="00FD446F" w:rsidP="00FD446F">
      <w:pPr>
        <w:jc w:val="right"/>
        <w:rPr>
          <w:b/>
          <w:sz w:val="24"/>
          <w:szCs w:val="24"/>
        </w:rPr>
      </w:pPr>
    </w:p>
    <w:p w:rsidR="00FD446F" w:rsidRPr="00616434" w:rsidRDefault="00FD446F" w:rsidP="00FD446F">
      <w:pPr>
        <w:jc w:val="both"/>
        <w:rPr>
          <w:bCs/>
          <w:sz w:val="24"/>
          <w:szCs w:val="24"/>
        </w:rPr>
      </w:pPr>
      <w:r w:rsidRPr="00616434">
        <w:rPr>
          <w:bCs/>
          <w:sz w:val="24"/>
          <w:szCs w:val="24"/>
        </w:rPr>
        <w:t>Az előzetes hatásvizsgálat eredményét mérlegelve, a jogalkotás alapvető követelményeinek figyelembevételével megállapít</w:t>
      </w:r>
      <w:r>
        <w:rPr>
          <w:bCs/>
          <w:sz w:val="24"/>
          <w:szCs w:val="24"/>
        </w:rPr>
        <w:t>ásra került</w:t>
      </w:r>
      <w:r w:rsidRPr="00616434">
        <w:rPr>
          <w:bCs/>
          <w:sz w:val="24"/>
          <w:szCs w:val="24"/>
        </w:rPr>
        <w:t>, hogy a jogszabály megalkotása a szabályozási cél eléréséhez feltétlenül szükséges.</w:t>
      </w:r>
    </w:p>
    <w:p w:rsidR="00FD446F" w:rsidRPr="00616434" w:rsidRDefault="00FD446F" w:rsidP="00FD446F">
      <w:pPr>
        <w:rPr>
          <w:bCs/>
          <w:sz w:val="24"/>
          <w:szCs w:val="24"/>
        </w:rPr>
      </w:pPr>
    </w:p>
    <w:p w:rsidR="00FD446F" w:rsidRDefault="00FD446F" w:rsidP="00FD446F">
      <w:pPr>
        <w:rPr>
          <w:bCs/>
          <w:sz w:val="24"/>
          <w:szCs w:val="24"/>
        </w:rPr>
      </w:pPr>
    </w:p>
    <w:p w:rsidR="00FD446F" w:rsidRDefault="00FD446F" w:rsidP="00FD446F">
      <w:pPr>
        <w:rPr>
          <w:bCs/>
          <w:sz w:val="24"/>
          <w:szCs w:val="24"/>
        </w:rPr>
      </w:pPr>
      <w:r w:rsidRPr="00616434">
        <w:rPr>
          <w:bCs/>
          <w:sz w:val="24"/>
          <w:szCs w:val="24"/>
        </w:rPr>
        <w:t xml:space="preserve">Hajdúszoboszló, 2023. </w:t>
      </w:r>
      <w:r>
        <w:rPr>
          <w:bCs/>
          <w:sz w:val="24"/>
          <w:szCs w:val="24"/>
        </w:rPr>
        <w:t>december 5.</w:t>
      </w:r>
      <w:r w:rsidRPr="00616434">
        <w:rPr>
          <w:bCs/>
          <w:sz w:val="24"/>
          <w:szCs w:val="24"/>
        </w:rPr>
        <w:t xml:space="preserve"> </w:t>
      </w:r>
    </w:p>
    <w:p w:rsidR="00FD446F" w:rsidRDefault="00FD446F" w:rsidP="00FD446F">
      <w:pPr>
        <w:rPr>
          <w:bCs/>
          <w:sz w:val="24"/>
          <w:szCs w:val="24"/>
        </w:rPr>
      </w:pPr>
    </w:p>
    <w:p w:rsidR="00FD446F" w:rsidRDefault="00FD446F" w:rsidP="00FD446F">
      <w:pPr>
        <w:jc w:val="center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Dede</w:t>
      </w:r>
      <w:proofErr w:type="spellEnd"/>
      <w:r>
        <w:rPr>
          <w:bCs/>
          <w:sz w:val="24"/>
          <w:szCs w:val="24"/>
        </w:rPr>
        <w:t xml:space="preserve"> Erika s.k.</w:t>
      </w:r>
    </w:p>
    <w:p w:rsidR="00FD446F" w:rsidRPr="00616434" w:rsidRDefault="00FD446F" w:rsidP="00FD446F">
      <w:pPr>
        <w:jc w:val="center"/>
        <w:rPr>
          <w:b/>
          <w:i/>
          <w:sz w:val="24"/>
          <w:szCs w:val="24"/>
        </w:rPr>
      </w:pPr>
      <w:proofErr w:type="gramStart"/>
      <w:r>
        <w:rPr>
          <w:bCs/>
          <w:sz w:val="24"/>
          <w:szCs w:val="24"/>
        </w:rPr>
        <w:t>irodavezető</w:t>
      </w:r>
      <w:proofErr w:type="gramEnd"/>
    </w:p>
    <w:p w:rsidR="00F36321" w:rsidRDefault="00F36321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36321" w:rsidRDefault="00F36321" w:rsidP="00F3632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../2023. (XII. 14.) önkormányzati rendelete</w:t>
      </w:r>
    </w:p>
    <w:p w:rsidR="00F36321" w:rsidRDefault="00F36321" w:rsidP="00F36321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szociális igazgatásról és a szociális ellátásokról szóló 8/2015 (II.19.) önkormányzati rendelete módosításáról</w:t>
      </w:r>
    </w:p>
    <w:p w:rsidR="00F36321" w:rsidRDefault="00F36321" w:rsidP="00F36321">
      <w:pPr>
        <w:pStyle w:val="Szvegtrzs"/>
        <w:spacing w:before="220" w:after="0" w:line="240" w:lineRule="auto"/>
        <w:jc w:val="both"/>
      </w:pPr>
      <w:r>
        <w:t>Hajdúszoboszló Város Önkormányzatának Képviselő-testülete a szociális igazgatásról és szociális ellátásokról szóló 1993. évi III. törvény 1. § (2), 92. § (1)-(2) és a 132. § (4) bekezdésének d) és g) pontjaiban kapott felhatalmazás alapján, a Magyarország helyi önkormányzatairól szóló 2011. évi CLXXXIX. törvény 13. § (1) bekezdésének 8, 8a. és 9. pontjaiban és az Alaptörvény 32. cikkének (2) bekezdésében foglalt feladatkörében eljárva, az önkormányzat szervezeti és működési szabályzatról szóló 18/2019. (XI.07.) önkormányzati rendelet 17. § (2) bekezdésében biztosított véleményezési jogkörében eljáró Hajdúszoboszló Város Önkormányzata Képviselő-testületének Szociális és Egészségügyi Bizottsága, valamint ugyanezen § (3) bekezdése alapján a Jogi, Igazgatási és Ügyrendi Bizottság véleményének kikérésével a szociális igazgatásról és a szociális ellátásokról szóló 8/2015. (II.19.) önkormányzati rendelete módosításáról a következőket rendeli el:</w:t>
      </w:r>
    </w:p>
    <w:p w:rsidR="00F36321" w:rsidRDefault="00F36321" w:rsidP="00F363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F36321" w:rsidRDefault="00F36321" w:rsidP="00F36321">
      <w:pPr>
        <w:pStyle w:val="Szvegtrzs"/>
        <w:spacing w:after="0" w:line="240" w:lineRule="auto"/>
        <w:jc w:val="both"/>
      </w:pPr>
      <w:r>
        <w:t>A szociális igazgatásról és a szociális ellátásokról szóló 8/2015 (II.19.) önkormányzati rendelet (1) bekezdés b) pontja helyébe a következő rendelkezés lép:</w:t>
      </w:r>
    </w:p>
    <w:p w:rsidR="00F36321" w:rsidRDefault="00F36321" w:rsidP="00F36321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polgármester a gondozási szükséglethez kapcsolódó kiadások viseléséhez támogatást nyújthat, annak a személynek:)</w:t>
      </w:r>
    </w:p>
    <w:p w:rsidR="00F36321" w:rsidRDefault="00F36321" w:rsidP="00F36321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családjában az egy főre jutó havi jövedelem nem haladja meg a szociális vetítési alap 550%-át.”</w:t>
      </w:r>
    </w:p>
    <w:p w:rsidR="00F36321" w:rsidRDefault="00F36321" w:rsidP="00F363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F36321" w:rsidRDefault="00F36321" w:rsidP="00F36321">
      <w:pPr>
        <w:pStyle w:val="Szvegtrzs"/>
        <w:spacing w:after="0" w:line="240" w:lineRule="auto"/>
        <w:jc w:val="both"/>
      </w:pPr>
      <w:r>
        <w:t>A szociális igazgatásról és a szociális ellátásokról szóló 8/2015 (II.19.) önkormányzati rendelet (2) bekezdés a)–c) pontja helyébe a következő rendelkezések lépnek:</w:t>
      </w:r>
    </w:p>
    <w:p w:rsidR="00F36321" w:rsidRDefault="00F36321" w:rsidP="00F36321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[A támogatás összegét az e rendeletben foglaltak alapján, az egy főre jutó havi jövedelemtől függően az alábbiak szerint kell megállapítani (jövedelmi értékhatár, támogatás mértéke):]</w:t>
      </w:r>
    </w:p>
    <w:p w:rsidR="00F36321" w:rsidRDefault="00F36321" w:rsidP="00F36321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0 - a szociális vetítési alap 300%-</w:t>
      </w:r>
      <w:proofErr w:type="spellStart"/>
      <w:r>
        <w:t>ig</w:t>
      </w:r>
      <w:proofErr w:type="spellEnd"/>
      <w:r>
        <w:t xml:space="preserve"> 10.000.-Ft/hó</w:t>
      </w:r>
    </w:p>
    <w:p w:rsidR="00F36321" w:rsidRDefault="00F36321" w:rsidP="00F3632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szociális vetítési alap 300%-</w:t>
      </w:r>
      <w:proofErr w:type="spellStart"/>
      <w:r>
        <w:t>tól</w:t>
      </w:r>
      <w:proofErr w:type="spellEnd"/>
      <w:r>
        <w:t xml:space="preserve"> – 450%-</w:t>
      </w:r>
      <w:proofErr w:type="spellStart"/>
      <w:r>
        <w:t>ig</w:t>
      </w:r>
      <w:proofErr w:type="spellEnd"/>
      <w:r>
        <w:t xml:space="preserve"> 8.000.-Ft/hó</w:t>
      </w:r>
    </w:p>
    <w:p w:rsidR="00F36321" w:rsidRDefault="00F36321" w:rsidP="00F36321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szociális vetítési alap 450%-</w:t>
      </w:r>
      <w:proofErr w:type="spellStart"/>
      <w:r>
        <w:t>tól</w:t>
      </w:r>
      <w:proofErr w:type="spellEnd"/>
      <w:r>
        <w:t xml:space="preserve"> – 550%-</w:t>
      </w:r>
      <w:proofErr w:type="spellStart"/>
      <w:r>
        <w:t>ig</w:t>
      </w:r>
      <w:proofErr w:type="spellEnd"/>
      <w:r>
        <w:t xml:space="preserve"> 5.000.-Ft/hó”</w:t>
      </w:r>
    </w:p>
    <w:p w:rsidR="00F36321" w:rsidRDefault="00F36321" w:rsidP="00F363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F36321" w:rsidRDefault="00F36321" w:rsidP="00F36321">
      <w:pPr>
        <w:pStyle w:val="Szvegtrzs"/>
        <w:spacing w:after="0" w:line="240" w:lineRule="auto"/>
        <w:jc w:val="both"/>
      </w:pPr>
      <w:r>
        <w:t>(1) A szociális igazgatásról és a szociális ellátásokról szóló 8/2015 (II.19.) önkormányzati rendelet 16/B. § (1) bekezdés c) pontja helyébe a következő rendelkezés lép:</w:t>
      </w:r>
    </w:p>
    <w:p w:rsidR="00F36321" w:rsidRDefault="00F36321" w:rsidP="00F36321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[A polgármester 100 % hulladékszállítási díjkedvezményt (továbbiakban: díjkedvezmény) állapít meg annak a hajdúszoboszlói állandó lakóhellyel rendelkező kérelmezőnek, aki:]</w:t>
      </w:r>
    </w:p>
    <w:p w:rsidR="00F36321" w:rsidRDefault="00F36321" w:rsidP="00F36321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c)</w:t>
      </w:r>
      <w:r>
        <w:tab/>
        <w:t>az egy főre jutó jövedelem nem haladja meg a szociális vetítési alap 550 %-át, valamint”</w:t>
      </w:r>
    </w:p>
    <w:p w:rsidR="00F36321" w:rsidRDefault="00F36321" w:rsidP="00F36321">
      <w:pPr>
        <w:pStyle w:val="Szvegtrzs"/>
        <w:spacing w:before="240" w:after="0" w:line="240" w:lineRule="auto"/>
        <w:jc w:val="both"/>
      </w:pPr>
      <w:r>
        <w:t>(2) A szociális igazgatásról és a szociális ellátásokról szóló 8/2015 (II.19.) önkormányzati rendelet 16/B. § (2) bekezdés c) pontja helyébe a következő rendelkezés lép:</w:t>
      </w:r>
    </w:p>
    <w:p w:rsidR="00F36321" w:rsidRDefault="00F36321" w:rsidP="00F36321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(100 % hulladékszállítási kedvezményre jogosult továbbá az a hajdúszoboszlói állandó lakóhellyel rendelkező kérelmező, aki:)</w:t>
      </w:r>
    </w:p>
    <w:p w:rsidR="00F36321" w:rsidRDefault="00F36321" w:rsidP="00F36321">
      <w:pPr>
        <w:pStyle w:val="Szvegtrzs"/>
        <w:spacing w:after="240" w:line="240" w:lineRule="auto"/>
        <w:ind w:left="580" w:hanging="560"/>
        <w:jc w:val="both"/>
      </w:pPr>
      <w:r>
        <w:lastRenderedPageBreak/>
        <w:t>„</w:t>
      </w:r>
      <w:r>
        <w:rPr>
          <w:i/>
          <w:iCs/>
        </w:rPr>
        <w:t>c)</w:t>
      </w:r>
      <w:r>
        <w:tab/>
        <w:t>a háztartásban az egy főre jutó jövedelem nem haladja meg a szociális vetítési alap 400 %-át, valamint”</w:t>
      </w:r>
    </w:p>
    <w:p w:rsidR="00F36321" w:rsidRDefault="00F36321" w:rsidP="00F36321">
      <w:pPr>
        <w:pStyle w:val="Szvegtrzs"/>
        <w:spacing w:before="240" w:after="0" w:line="240" w:lineRule="auto"/>
        <w:jc w:val="both"/>
      </w:pPr>
      <w:r>
        <w:t>(3) A szociális igazgatásról és a szociális ellátásokról szóló 8/2015 (II.19.) önkormányzati rendelet 16/B. § (3) bekezdés a) és b) pontja helyébe a következő rendelkezések lépnek:</w:t>
      </w:r>
    </w:p>
    <w:p w:rsidR="00F36321" w:rsidRDefault="00F36321" w:rsidP="00F36321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[50 %-</w:t>
      </w:r>
      <w:proofErr w:type="spellStart"/>
      <w:r>
        <w:rPr>
          <w:i/>
          <w:iCs/>
        </w:rPr>
        <w:t>os</w:t>
      </w:r>
      <w:proofErr w:type="spellEnd"/>
      <w:r>
        <w:rPr>
          <w:i/>
          <w:iCs/>
        </w:rPr>
        <w:t xml:space="preserve"> hulladékszállítási kedvezményre jogosult továbbá az a hajdúszoboszlói állandó lakóhellyel rendelkező kérelmező, aki az (1) és (2) bekezdésben - kivétel mindkét bekezdés c) pontja - foglalt jogosultsági feltételeknek megfelel és az egy főre jutó jövedelem nem haladja meg a szociális vetítési alap]</w:t>
      </w:r>
    </w:p>
    <w:p w:rsidR="00F36321" w:rsidRDefault="00F36321" w:rsidP="00F36321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egyszemélyes háztartásban a 700 %-át, míg</w:t>
      </w:r>
    </w:p>
    <w:p w:rsidR="00F36321" w:rsidRDefault="00F36321" w:rsidP="00F36321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többszemélyes háztartásban az 550 %-át.”</w:t>
      </w:r>
    </w:p>
    <w:p w:rsidR="00F36321" w:rsidRDefault="00F36321" w:rsidP="00F363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C061AD" w:rsidRPr="009B20CF" w:rsidRDefault="00F36321" w:rsidP="00F36321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Ez a rendelet 2024. január 1-jén lép hatályba.</w:t>
      </w:r>
    </w:p>
    <w:sectPr w:rsidR="00C061AD" w:rsidRPr="009B20CF" w:rsidSect="00F363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1A748B"/>
    <w:rsid w:val="00247D73"/>
    <w:rsid w:val="0025419F"/>
    <w:rsid w:val="00276051"/>
    <w:rsid w:val="002E6BA2"/>
    <w:rsid w:val="002F443A"/>
    <w:rsid w:val="003107B1"/>
    <w:rsid w:val="00380349"/>
    <w:rsid w:val="003F19E7"/>
    <w:rsid w:val="0045583C"/>
    <w:rsid w:val="004A2B70"/>
    <w:rsid w:val="004D4CE3"/>
    <w:rsid w:val="005313DF"/>
    <w:rsid w:val="0075616B"/>
    <w:rsid w:val="007612DF"/>
    <w:rsid w:val="007923B3"/>
    <w:rsid w:val="0080338B"/>
    <w:rsid w:val="0098232B"/>
    <w:rsid w:val="009B06BD"/>
    <w:rsid w:val="009B20CF"/>
    <w:rsid w:val="009F42BD"/>
    <w:rsid w:val="00A64E54"/>
    <w:rsid w:val="00B522C1"/>
    <w:rsid w:val="00C061AD"/>
    <w:rsid w:val="00C94F22"/>
    <w:rsid w:val="00D74616"/>
    <w:rsid w:val="00D93774"/>
    <w:rsid w:val="00DE41FD"/>
    <w:rsid w:val="00E328BC"/>
    <w:rsid w:val="00F36321"/>
    <w:rsid w:val="00F81B0D"/>
    <w:rsid w:val="00FB4A3E"/>
    <w:rsid w:val="00FD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0FF34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1100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Morvai Gábor</cp:lastModifiedBy>
  <cp:revision>7</cp:revision>
  <cp:lastPrinted>2023-12-05T14:46:00Z</cp:lastPrinted>
  <dcterms:created xsi:type="dcterms:W3CDTF">2023-12-05T14:52:00Z</dcterms:created>
  <dcterms:modified xsi:type="dcterms:W3CDTF">2023-12-08T05:17:00Z</dcterms:modified>
</cp:coreProperties>
</file>