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3059"/>
      </w:tblGrid>
      <w:tr w:rsidR="000623DC" w:rsidRPr="000623DC" w:rsidTr="00951690"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3DC" w:rsidRPr="000623DC" w:rsidRDefault="000623DC" w:rsidP="0006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Hajdúszoboszlói Polgármesteri Hivatal</w:t>
            </w:r>
          </w:p>
          <w:p w:rsidR="000623DC" w:rsidRPr="000623DC" w:rsidRDefault="000623DC" w:rsidP="0006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Gazdasági Iroda</w:t>
            </w:r>
          </w:p>
          <w:p w:rsidR="000623DC" w:rsidRPr="000623DC" w:rsidRDefault="000623DC" w:rsidP="0006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4200 Hajdúszoboszló, Hősök tere 1.</w:t>
            </w:r>
          </w:p>
          <w:p w:rsidR="000623DC" w:rsidRPr="000623DC" w:rsidRDefault="000623DC" w:rsidP="00062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Telefon: 52/557-340, Fax: 52/361-773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3DC" w:rsidRPr="000623DC" w:rsidRDefault="006040D9" w:rsidP="0006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u-H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hu-HU"/>
              </w:rPr>
              <w:t>3.</w:t>
            </w:r>
          </w:p>
          <w:p w:rsidR="000623DC" w:rsidRPr="000623DC" w:rsidRDefault="000623DC" w:rsidP="0006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…………………………………….....</w:t>
            </w:r>
          </w:p>
          <w:p w:rsidR="000623DC" w:rsidRPr="000623DC" w:rsidRDefault="000623DC" w:rsidP="0006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kódszám</w:t>
            </w:r>
          </w:p>
        </w:tc>
      </w:tr>
    </w:tbl>
    <w:p w:rsidR="000623DC" w:rsidRPr="00394452" w:rsidRDefault="000623DC" w:rsidP="000623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462"/>
        <w:gridCol w:w="4140"/>
      </w:tblGrid>
      <w:tr w:rsidR="000623DC" w:rsidRPr="000623DC" w:rsidTr="00951690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DC" w:rsidRPr="000623DC" w:rsidRDefault="000623DC" w:rsidP="000623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FF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Ügyiratszám: 1</w:t>
            </w:r>
            <w:r w:rsidR="00730416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7</w:t>
            </w:r>
            <w:r w:rsidR="00F55101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303</w:t>
            </w:r>
            <w:r w:rsidRPr="000623DC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-1/201</w:t>
            </w:r>
            <w:r w:rsidR="00F55101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6</w:t>
            </w:r>
            <w:r w:rsidRPr="000623DC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.</w:t>
            </w:r>
          </w:p>
          <w:p w:rsidR="000623DC" w:rsidRPr="000623DC" w:rsidRDefault="000623DC" w:rsidP="000623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FF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A 201</w:t>
            </w:r>
            <w:r w:rsidR="00F55101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6</w:t>
            </w:r>
            <w:r w:rsidRPr="000623DC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 xml:space="preserve">. szeptember </w:t>
            </w:r>
            <w:r w:rsidR="00F55101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08</w:t>
            </w:r>
            <w:r w:rsidRPr="000623DC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-</w:t>
            </w:r>
            <w:r w:rsidR="00F55101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a</w:t>
            </w:r>
            <w:r w:rsidRPr="000623DC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 xml:space="preserve">i </w:t>
            </w:r>
            <w:r w:rsidR="00D213C3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képviselő-</w:t>
            </w:r>
            <w:r w:rsidRPr="000623DC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testületi ülés jegyzőkönyvének melléklete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3DC" w:rsidRPr="000623DC" w:rsidRDefault="000623DC" w:rsidP="000623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FF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Ügyintéző: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0623DC" w:rsidRPr="000623DC" w:rsidRDefault="000623DC" w:rsidP="000623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Aláíró</w:t>
            </w:r>
          </w:p>
        </w:tc>
      </w:tr>
      <w:tr w:rsidR="000623DC" w:rsidRPr="000623DC" w:rsidTr="00951690">
        <w:trPr>
          <w:cantSplit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3DC" w:rsidRPr="000623DC" w:rsidRDefault="000623DC" w:rsidP="000623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FF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0623DC" w:rsidRPr="000623DC" w:rsidRDefault="000623DC" w:rsidP="000623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FF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Ellenőrizte: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0623DC" w:rsidRPr="000623DC" w:rsidRDefault="000623DC" w:rsidP="000623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………..…… (Jegyző/aljegyző  kézjegye)</w:t>
            </w:r>
          </w:p>
        </w:tc>
      </w:tr>
      <w:tr w:rsidR="000623DC" w:rsidRPr="000623DC" w:rsidTr="00951690">
        <w:trPr>
          <w:cantSplit/>
          <w:trHeight w:val="492"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DC" w:rsidRPr="000623DC" w:rsidRDefault="000623DC" w:rsidP="00062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hu-HU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0623DC" w:rsidRPr="000623DC" w:rsidRDefault="000623DC" w:rsidP="000623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FF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 xml:space="preserve">Megtárgyalja: </w:t>
            </w:r>
          </w:p>
          <w:p w:rsidR="000623DC" w:rsidRPr="000623DC" w:rsidRDefault="000623DC" w:rsidP="000623D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FF"/>
                <w:lang w:eastAsia="hu-HU"/>
              </w:rPr>
            </w:pPr>
          </w:p>
        </w:tc>
        <w:tc>
          <w:tcPr>
            <w:tcW w:w="4140" w:type="dxa"/>
          </w:tcPr>
          <w:p w:rsidR="000623DC" w:rsidRPr="000623DC" w:rsidRDefault="000623DC" w:rsidP="0006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hu-HU"/>
              </w:rPr>
            </w:pPr>
          </w:p>
          <w:p w:rsidR="000623DC" w:rsidRPr="000623DC" w:rsidRDefault="000623DC" w:rsidP="0006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hu-HU"/>
              </w:rPr>
            </w:pPr>
            <w:r w:rsidRPr="000623DC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 xml:space="preserve">Valamennyi </w:t>
            </w:r>
            <w:r w:rsidR="00F55101">
              <w:rPr>
                <w:rFonts w:ascii="Times New Roman" w:eastAsia="Times New Roman" w:hAnsi="Times New Roman" w:cs="Times New Roman"/>
                <w:color w:val="0000FF"/>
                <w:lang w:eastAsia="hu-HU"/>
              </w:rPr>
              <w:t>Önkormányzati Bizottság</w:t>
            </w:r>
          </w:p>
        </w:tc>
      </w:tr>
    </w:tbl>
    <w:p w:rsidR="000623DC" w:rsidRDefault="000623DC" w:rsidP="00062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F47B1" w:rsidRPr="000623DC" w:rsidRDefault="004F47B1" w:rsidP="00062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0623DC" w:rsidRPr="000623DC" w:rsidRDefault="000623DC" w:rsidP="000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0623D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Beszámoló</w:t>
      </w:r>
    </w:p>
    <w:p w:rsidR="000623DC" w:rsidRPr="000623DC" w:rsidRDefault="000623DC" w:rsidP="00062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0623D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201</w:t>
      </w:r>
      <w:r w:rsidR="00F55101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6</w:t>
      </w:r>
      <w:r w:rsidR="00171CD4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 évi költségvetés</w:t>
      </w:r>
      <w:r w:rsidR="0034265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e</w:t>
      </w:r>
      <w:r w:rsidR="00171CD4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első 7 hónap</w:t>
      </w:r>
      <w:r w:rsidR="0034265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jának </w:t>
      </w:r>
      <w:r w:rsidRPr="000623D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végrehajtásáról</w:t>
      </w:r>
    </w:p>
    <w:p w:rsidR="000623DC" w:rsidRPr="000623DC" w:rsidRDefault="000623DC" w:rsidP="00062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0623DC" w:rsidRPr="000623DC" w:rsidRDefault="000623DC" w:rsidP="00062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0623DC" w:rsidRPr="000623DC" w:rsidRDefault="000623DC" w:rsidP="000623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0623DC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Tisztelt Képviselő-testület!</w:t>
      </w:r>
    </w:p>
    <w:p w:rsidR="000623DC" w:rsidRPr="000623DC" w:rsidRDefault="000623DC" w:rsidP="000623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0623DC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Tisztelt Bizottságok!</w:t>
      </w:r>
    </w:p>
    <w:p w:rsidR="000623DC" w:rsidRPr="00171CD4" w:rsidRDefault="000623DC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171CD4" w:rsidRDefault="00171CD4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Az Államháztartásról szóló törvény már nem tartalmaz féléves beszámoló készítési kötelezettséget, ennek ellenére előnyös, hogy a Képviselő-testület információt kapjon a költségvetés időarányos végrehajtásáról.</w:t>
      </w:r>
    </w:p>
    <w:p w:rsidR="00171CD4" w:rsidRPr="00171CD4" w:rsidRDefault="00171CD4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szeptember elejei ülést figyelembe véve csak a júliusi adatok állnak rendelkezésünkre, így az előterjesztést </w:t>
      </w:r>
      <w:r w:rsidR="0034265D">
        <w:rPr>
          <w:rFonts w:ascii="Times New Roman" w:eastAsia="Times New Roman" w:hAnsi="Times New Roman" w:cs="Times New Roman"/>
          <w:sz w:val="28"/>
          <w:szCs w:val="20"/>
          <w:lang w:eastAsia="hu-HU"/>
        </w:rPr>
        <w:t>I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34265D">
        <w:rPr>
          <w:rFonts w:ascii="Times New Roman" w:eastAsia="Times New Roman" w:hAnsi="Times New Roman" w:cs="Times New Roman"/>
          <w:sz w:val="28"/>
          <w:szCs w:val="20"/>
          <w:lang w:eastAsia="hu-HU"/>
        </w:rPr>
        <w:t>VII. hó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nap időtartalmára készítettük el, mivel ez már több információt tartalmaz a végrehajtásról.</w:t>
      </w:r>
    </w:p>
    <w:p w:rsidR="00171CD4" w:rsidRDefault="00286CB5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A beszámolóban</w:t>
      </w:r>
      <w:r w:rsidR="00171CD4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néhány magyarázatra szolgáló tételt emelnénk ki.</w:t>
      </w:r>
    </w:p>
    <w:p w:rsidR="00654F09" w:rsidRPr="00171CD4" w:rsidRDefault="00654F09" w:rsidP="00171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171CD4" w:rsidRPr="00064990" w:rsidRDefault="00171CD4" w:rsidP="00171C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</w:pPr>
      <w:r w:rsidRPr="0006499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  <w:t xml:space="preserve">Bevételek </w:t>
      </w:r>
    </w:p>
    <w:p w:rsidR="00171CD4" w:rsidRPr="00654F09" w:rsidRDefault="00171CD4" w:rsidP="00171CD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171CD4" w:rsidRDefault="00171CD4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Az </w:t>
      </w:r>
      <w:r w:rsidRPr="003A26AF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intézményi saját bevételek (1/a. sz. melléklet)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összességében 6</w:t>
      </w:r>
      <w:r w:rsidR="00286CB5">
        <w:rPr>
          <w:rFonts w:ascii="Times New Roman" w:eastAsia="Times New Roman" w:hAnsi="Times New Roman" w:cs="Times New Roman"/>
          <w:sz w:val="28"/>
          <w:szCs w:val="20"/>
          <w:lang w:eastAsia="hu-HU"/>
        </w:rPr>
        <w:t>6</w:t>
      </w:r>
      <w:r w:rsidRPr="000623DC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%-ra teljesültek, 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amely időarányosnak mondható.</w:t>
      </w:r>
      <w:r w:rsidR="006F7326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A bevételek összesen teljesülése </w:t>
      </w:r>
      <w:r w:rsidR="00A71449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</w:t>
      </w:r>
      <w:r w:rsidR="006F7326">
        <w:rPr>
          <w:rFonts w:ascii="Times New Roman" w:eastAsia="Times New Roman" w:hAnsi="Times New Roman" w:cs="Times New Roman"/>
          <w:sz w:val="28"/>
          <w:szCs w:val="20"/>
          <w:lang w:eastAsia="hu-HU"/>
        </w:rPr>
        <w:t>57 % mely alacsonyabb, mint a saját bevételek teljesülése, mivel a támogatást ütemezve utaljuk a pénzügyi szükségletnek megfelelően.</w:t>
      </w:r>
    </w:p>
    <w:p w:rsidR="003E3374" w:rsidRDefault="003E3374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3A26AF" w:rsidRPr="003A26AF" w:rsidRDefault="003A26AF" w:rsidP="003A26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3A26AF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Helyi adóbevételek és átengedett központi adók (2. számú melléklet)</w:t>
      </w: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A 2016. I-VII. hónap adóbevételi adatai alapján megállapítható, hogy az idei évre némileg megemelt i</w:t>
      </w:r>
      <w:r w:rsidR="003E3374" w:rsidRPr="000E326B">
        <w:rPr>
          <w:rFonts w:ascii="Times New Roman" w:eastAsia="Times New Roman" w:hAnsi="Times New Roman" w:cs="Times New Roman"/>
          <w:sz w:val="28"/>
          <w:szCs w:val="28"/>
          <w:lang w:eastAsia="hu-HU"/>
        </w:rPr>
        <w:t>degenforgalmi adó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és h</w:t>
      </w:r>
      <w:r w:rsidR="003E3374" w:rsidRPr="000E326B">
        <w:rPr>
          <w:rFonts w:ascii="Times New Roman" w:eastAsia="Times New Roman" w:hAnsi="Times New Roman" w:cs="Times New Roman"/>
          <w:sz w:val="28"/>
          <w:szCs w:val="28"/>
          <w:lang w:eastAsia="hu-HU"/>
        </w:rPr>
        <w:t>ely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i</w:t>
      </w:r>
      <w:r w:rsidR="003E3374" w:rsidRPr="000E32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i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pa</w:t>
      </w:r>
      <w:r w:rsidR="003E3374" w:rsidRPr="000E326B">
        <w:rPr>
          <w:rFonts w:ascii="Times New Roman" w:eastAsia="Times New Roman" w:hAnsi="Times New Roman" w:cs="Times New Roman"/>
          <w:sz w:val="28"/>
          <w:szCs w:val="28"/>
          <w:lang w:eastAsia="hu-HU"/>
        </w:rPr>
        <w:t>rűzési adó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bevételi számok is tarthatónak tűnnek a többi adónem bevételi tervszámaival együtt, a teljesítések aránya a korábbi éveknek és a költségvetéskor tervezettnek megfelelően alakulnak jelenleg.</w:t>
      </w: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</w:t>
      </w:r>
      <w:r w:rsidRPr="003A26AF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tartózkodási idő utáni idege</w:t>
      </w:r>
      <w:r w:rsidR="003E3374" w:rsidRPr="000E326B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nforgalmi adó</w:t>
      </w:r>
      <w:r w:rsidR="003E337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nem esetén 172.974 E 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Ft volt a bevétel (+ 361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Ft az adóérdekeltségi soron) az I-VII. hó során (éves terv 44,35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lastRenderedPageBreak/>
        <w:t xml:space="preserve">%-a), ami a tavalyi 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hasonló időszakhoz képest 9.878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 növekedést takar. A vendégé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>jszakák száma a szállodáknál 12,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9 %-kal, kempingeknél 3,8 %-kal nőtt tavalyhoz képest adott időszakban. A főszezon végének közeledtével már most elmondható azonban, hogy az idei főszezon a korábbi évekhez képest több problémát hozott hatósági oldalon, s a nyári időjárás sem volt olyan kedvező, mint 2015-ben. A város legfontosabb vendégkörének számító magyar vendégek száma kiemelkedő emelkedést mutat 2016-ban, s szerencsére több külföldi piac is tovább növekszik (pl. szlovák, ukrán, lengyel), így bizakodva várhatjuk az év végi összesített eredményeket.</w:t>
      </w: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</w:t>
      </w:r>
      <w:r w:rsidRPr="003A26AF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építményadó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rendszerében az utóbbi években nem történt jogszabályi változás, így az adóköteles tárgyak számának módosulásától nem remélhető növekedés (tavalyi 4053-mal szemben jelenleg 4101 db adótárgyat tartunk nyilván). Folyamatos ellenőrzésekkel és végrehajtásokkal tudjuk a tervet teljesíteni. Az I-VII. hónap során ezen adónemben 90.114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 volt a bevétel (+ 1.803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 az adóérdekeltségi soron), ami a tavalyi megegyező időszak bevételét 8.110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Ft-tal haladja meg (egyúttal jelentősen, 2.625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Ft-tal csökkent a nyilvántartott hátralék is), és eléri az éves terv 59,29 %-át. </w:t>
      </w:r>
    </w:p>
    <w:p w:rsidR="00FB09CA" w:rsidRDefault="00FB09CA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</w:t>
      </w:r>
      <w:r w:rsidRPr="003A26AF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helyi iparűzési adó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nemben a bevétel az I-VII. hónapban 438.260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 volt</w:t>
      </w:r>
      <w:r w:rsidR="0006499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(+ 503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 az adóérdekeltségi soron), ami a tavalyi hasonló időszakhoz képest 7.974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Ft-os csökkenés. A bevétel az éves terv 46,13 %-ának felel meg. A településre jutó h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>ely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i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i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pa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>rűzési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adóalap 759.456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Ft-tal csökkent, így adóerőképességünk is csökkenni fog 2017-re vonatkozóan. A 2016. június 30-ig feldolgozott h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>elyi i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pa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>rűzési adó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bevallások alapján megállapítható, hogy elsősorban a központi intézkedésekkel jelentősen érintett energia-, és közműszektor társaságai és a mezőgazdasággal foglalkozó társaságok vallottak alacsonyabb adóalapot 2015-re vonatkozóan (a 20 legnagyobb adóalappal rendelkező társaság közül 7 alacsonyabb adóalapot jelölt meg bevallásában). Ennek ellenére az éves tervszám nincs veszélyben (az idei gazdasági folyamatok összességében ezt támaszthatják alá), bár ez az adónem hordozza a legnagyobb bizonytalanságot, hiszen az év végi feltöltés összege bizonytalan minden esetben.</w:t>
      </w: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</w:t>
      </w:r>
      <w:r w:rsidRPr="003A26AF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építmény utáni idegenforgalmi adó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nem 2011. január 1-jével megszűnt, azonban 45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F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t hátralék még beszedésre került az I-VII. hónap során (23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 az adóérdekeltségi soron, illetve 22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 túlfizetés visszautalása).</w:t>
      </w: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</w:t>
      </w:r>
      <w:r w:rsidRPr="003A26AF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pótlék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bevétel 696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Ft, míg a bírságbevétel 918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Ft volt (50-50 %-uk az adóérdekeltségi soron és részben augusztusi könyvelési nappal). Ezen bevételek mindig negatív adózói magatartásokon alapulnak (pl. késedelmes fizetés, bevallás beadásának elmulasztása). A bevételek hasonló nagyságrendűek a korábbi időszakokban beszedett összegekkel, azzal, hogy a jegybanki alapkamat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lastRenderedPageBreak/>
        <w:t>MNB általi folyamatos csökkentése a késedelmi pótlék mértékét is jelentősen csökkenti (jelenleg 0,9 %).</w:t>
      </w: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A26AF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Helyi jövedéki adó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ból 27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 bevétel keletkezett idén először és utoljára, mivel az idevonatkozó jogszabály nem minősült időtállónak, s tavaly év végén módosításra került.</w:t>
      </w: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26AF" w:rsidRPr="003A26AF" w:rsidRDefault="00FB09CA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</w:t>
      </w:r>
      <w:r w:rsidRPr="00653607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gépjárműadó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3A26AF"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bevétel 39.268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="003A26AF"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 volt az I-VII. hónap során (+ 11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="003A26AF"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 az adóérdekeltségi soron), ami szinte megegyezik (66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="003A26AF"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Ft) a tavalyi I-VII. havi gépjárműadó bevétellel, s ami az éves terv 51,67 %-át jelenti. Itt azonban figyelemmel kell lenni azon tényre, hogy a beszedett gépjárműadó 60 %-át 2013 óta át kell utalnunk a Magyar Államkincstár számlájára, így a fenti bevétel még csökken az állam javára átutalandó résszel (csak augusztusban került könyvelésre). Az adótárgyak száma némiképp növekedést mutat, a 2015-ös 10134 adótárgy helyett 10455 adótárgyat adóztattunk eddig 2016 ezen időszakában.</w:t>
      </w: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hu-HU"/>
        </w:rPr>
      </w:pP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</w:t>
      </w:r>
      <w:r w:rsidRPr="003A26AF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termőföld bérbeadása utáni személyi jövedelemadó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ból minden évben minimális bevétel kelet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>kezik, ez 2016. I-VII. hónapban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sem történt másként (137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Ft).</w:t>
      </w: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közigazgatási </w:t>
      </w:r>
      <w:r w:rsidRPr="003A26AF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bírság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soron található 446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 az önkormányzatot ilyen jellegű bírságokból – végrehajtásért - megillető részt (általában 40 %) jelenti. Ehhez kell még számolni egy ezen időszakra vonatkozó, de csak augusztusban utalásra kerülő 209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Ft-ot is.</w:t>
      </w: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Az adóérdekeltség soron található 3.423</w:t>
      </w:r>
      <w:r w:rsidR="00FB09C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 </w:t>
      </w:r>
      <w:r w:rsidRPr="003A26AF">
        <w:rPr>
          <w:rFonts w:ascii="Times New Roman" w:eastAsia="Times New Roman" w:hAnsi="Times New Roman" w:cs="Times New Roman"/>
          <w:sz w:val="28"/>
          <w:szCs w:val="28"/>
          <w:lang w:eastAsia="hu-HU"/>
        </w:rPr>
        <w:t>Ft érdekeltségi jutalék az adóigazgatási feladatokat ellátó személyek anyagi érdekeltségi rendszeréről szóló 36/2015. (XII.17.) önkormányzati rendelet szabályrendszere alapján került kiszámításra és kifizetésre a rendeletben meghatározott adóügyi feladatokat ellátó személyek részére.</w:t>
      </w:r>
    </w:p>
    <w:p w:rsidR="00B60E7D" w:rsidRDefault="00B60E7D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0E326B" w:rsidRPr="003A26AF" w:rsidRDefault="000E326B" w:rsidP="000E3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0E326B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Ö</w:t>
      </w:r>
      <w:r w:rsidRPr="003A26AF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nkormányzati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bevételek 3-6. sz. mellékletek</w:t>
      </w:r>
    </w:p>
    <w:p w:rsidR="003A26AF" w:rsidRPr="003A26AF" w:rsidRDefault="003A26AF" w:rsidP="003A2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A befolyt bevételek a tervezettnek megfelelően, időarányosan alakult</w:t>
      </w:r>
      <w:r w:rsidR="000E326B">
        <w:rPr>
          <w:rFonts w:ascii="Times New Roman" w:eastAsia="Times New Roman" w:hAnsi="Times New Roman" w:cs="Times New Roman"/>
          <w:sz w:val="28"/>
          <w:szCs w:val="20"/>
          <w:lang w:eastAsia="hu-HU"/>
        </w:rPr>
        <w:t>ak.</w:t>
      </w:r>
    </w:p>
    <w:p w:rsidR="00286CB5" w:rsidRDefault="00286CB5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B60E7D" w:rsidRDefault="00B60E7D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</w:t>
      </w:r>
      <w:r w:rsidRPr="003A26AF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vagyonhasználati bevételek (7. sz. melléklet)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közül a kemping, sportpálya bérleti díja november hónapban kerül kiszámlázásra.</w:t>
      </w:r>
    </w:p>
    <w:p w:rsidR="000E326B" w:rsidRDefault="000E326B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B60E7D" w:rsidRDefault="00B60E7D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A </w:t>
      </w:r>
      <w:r w:rsidR="003A26AF" w:rsidRPr="000E326B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közterület használati díj</w:t>
      </w:r>
      <w:r w:rsidR="003A26AF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tervezett bevétel 1.123 E Ft-tal már túlteljesült. Ezt követően a bevételek az önkormányzat számára többletbevételt jelentenek.</w:t>
      </w:r>
    </w:p>
    <w:p w:rsidR="003A26AF" w:rsidRDefault="003A26AF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0F116E" w:rsidRDefault="003A26AF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A meghirdetett ingatlanok közül egyedül az Atlantis szálloda mögötti területre volt ajánlattétel, erre 47</w:t>
      </w:r>
      <w:r w:rsidR="0034265D">
        <w:rPr>
          <w:rFonts w:ascii="Times New Roman" w:eastAsia="Times New Roman" w:hAnsi="Times New Roman" w:cs="Times New Roman"/>
          <w:sz w:val="28"/>
          <w:szCs w:val="20"/>
          <w:lang w:eastAsia="hu-HU"/>
        </w:rPr>
        <w:t>.000 E Ft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elő</w:t>
      </w:r>
      <w:r w:rsidR="00BD67D5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legként befizetésre került. Jelenleg a </w:t>
      </w:r>
      <w:r w:rsidR="00BD67D5">
        <w:rPr>
          <w:rFonts w:ascii="Times New Roman" w:eastAsia="Times New Roman" w:hAnsi="Times New Roman" w:cs="Times New Roman"/>
          <w:sz w:val="28"/>
          <w:szCs w:val="20"/>
          <w:lang w:eastAsia="hu-HU"/>
        </w:rPr>
        <w:lastRenderedPageBreak/>
        <w:t xml:space="preserve">potenciális vevővel végleges adásvételi szerződés még nem került aláírásra, mert az ÁFA vonatkozásában a vevő és eladó másként értelmezi a jogszabályt. </w:t>
      </w:r>
    </w:p>
    <w:p w:rsidR="00BD67D5" w:rsidRDefault="00B60E7D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A H</w:t>
      </w:r>
      <w:r w:rsidR="00BD67D5">
        <w:rPr>
          <w:rFonts w:ascii="Times New Roman" w:eastAsia="Times New Roman" w:hAnsi="Times New Roman" w:cs="Times New Roman"/>
          <w:sz w:val="28"/>
          <w:szCs w:val="20"/>
          <w:lang w:eastAsia="hu-HU"/>
        </w:rPr>
        <w:t>ungarospa Zrt. területhasználati díjának második részlete augusztusban került kifizetésre.</w:t>
      </w:r>
    </w:p>
    <w:p w:rsidR="00BD67D5" w:rsidRDefault="00BD67D5" w:rsidP="00BD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A Hajdúkerületi és Bihari Víziközmű Szolgáltató Zrt. tárgyévre tervezett vagyonhasználati díja az év végéig a ráfordított beruházások és felújítások összegével kompenzálásra kerül.</w:t>
      </w:r>
    </w:p>
    <w:p w:rsidR="000F116E" w:rsidRDefault="000F116E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753972" w:rsidRPr="00753972" w:rsidRDefault="00753972" w:rsidP="007539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5397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A </w:t>
      </w:r>
      <w:r w:rsidRPr="00753972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közvilágítás közterület bérleti díja</w:t>
      </w:r>
      <w:r w:rsidRPr="0075397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soron a teljesítés 0%. Ez a tétel a közvilágítási hálózat korábbi üzemeltetőjével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Mezei-Vill Kft.) </w:t>
      </w:r>
      <w:r w:rsidRPr="00753972">
        <w:rPr>
          <w:rFonts w:ascii="Times New Roman" w:eastAsia="Times New Roman" w:hAnsi="Times New Roman" w:cs="Times New Roman"/>
          <w:sz w:val="28"/>
          <w:szCs w:val="24"/>
          <w:lang w:eastAsia="zh-CN"/>
        </w:rPr>
        <w:t>fennálló elszámolási vita részét képezi, mely a mai napig nem zárult le. Ehhez kapcsolódó szintén a városüzemeltetési tábla (9.</w:t>
      </w:r>
      <w:r w:rsidR="00064990" w:rsidRPr="000E326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75397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sz. melléklet) közvilágítás 2014. évi vitatott számla megnevezésű soron betervezett kiadási összeg 0%-os teljesülése is. </w:t>
      </w:r>
    </w:p>
    <w:p w:rsidR="00B60E7D" w:rsidRDefault="00B60E7D" w:rsidP="00B60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394452" w:rsidRDefault="00394452" w:rsidP="00D0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394452" w:rsidRPr="00064990" w:rsidRDefault="00394452" w:rsidP="00D06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</w:pPr>
      <w:r w:rsidRPr="0006499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  <w:t>Kiadások</w:t>
      </w:r>
    </w:p>
    <w:p w:rsidR="00394452" w:rsidRDefault="00394452" w:rsidP="00D0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394452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Megkértük az előirányzatokért felelős kollégák írásos indoklását a 201</w:t>
      </w:r>
      <w:r w:rsidR="00F55101">
        <w:rPr>
          <w:rFonts w:ascii="Times New Roman" w:eastAsia="Times New Roman" w:hAnsi="Times New Roman" w:cs="Times New Roman"/>
          <w:sz w:val="28"/>
          <w:szCs w:val="20"/>
          <w:lang w:eastAsia="hu-H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. </w:t>
      </w:r>
      <w:r w:rsidR="0034265D">
        <w:rPr>
          <w:rFonts w:ascii="Times New Roman" w:eastAsia="Times New Roman" w:hAnsi="Times New Roman" w:cs="Times New Roman"/>
          <w:sz w:val="28"/>
          <w:szCs w:val="20"/>
          <w:lang w:eastAsia="hu-HU"/>
        </w:rPr>
        <w:t>I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34265D">
        <w:rPr>
          <w:rFonts w:ascii="Times New Roman" w:eastAsia="Times New Roman" w:hAnsi="Times New Roman" w:cs="Times New Roman"/>
          <w:sz w:val="28"/>
          <w:szCs w:val="20"/>
          <w:lang w:eastAsia="hu-HU"/>
        </w:rPr>
        <w:t>VII. h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ónapok vonatkozásában</w:t>
      </w:r>
      <w:r w:rsidR="00F20C5F">
        <w:rPr>
          <w:rFonts w:ascii="Times New Roman" w:eastAsia="Times New Roman" w:hAnsi="Times New Roman" w:cs="Times New Roman"/>
          <w:sz w:val="28"/>
          <w:szCs w:val="20"/>
          <w:lang w:eastAsia="hu-H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melyeket változatlan formában jelen előterjesztésünkhöz mellékelünk.</w:t>
      </w:r>
    </w:p>
    <w:p w:rsidR="00394452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B782D" w:rsidRPr="000623DC" w:rsidRDefault="008B782D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94452" w:rsidRPr="000623DC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623D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Határozati javaslat</w:t>
      </w:r>
      <w:r w:rsidRPr="000623DC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</w:p>
    <w:p w:rsidR="00394452" w:rsidRPr="000623DC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Hajdúszoboszló Város Önkormányzatának Képviselő-testülete a 201</w:t>
      </w:r>
      <w:r w:rsidR="00F5510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6</w:t>
      </w: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 évi költségvetés első </w:t>
      </w:r>
      <w:r w:rsidR="0034265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7 hónapjának</w:t>
      </w: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végrehajtásáról szóló beszámolót elfogadja. Felkéri valamennyi költségvetési intézm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ény vezetőjét, hogy az év további részében is a </w:t>
      </w: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takarékos gazdálkodás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elveine</w:t>
      </w:r>
      <w:r w:rsidR="00F20C5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 figyelembe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vételével járjanak el</w:t>
      </w: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</w:t>
      </w:r>
    </w:p>
    <w:p w:rsidR="00394452" w:rsidRPr="000623DC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94452" w:rsidRPr="000623DC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623D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Határidő</w:t>
      </w:r>
      <w:r w:rsidRPr="000623DC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  <w:r w:rsidRPr="000623D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azonnal</w:t>
      </w:r>
    </w:p>
    <w:p w:rsidR="00394452" w:rsidRPr="000623DC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623D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Felelős</w:t>
      </w:r>
      <w:r w:rsidRPr="000623D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: </w:t>
      </w:r>
      <w:r w:rsidRPr="000623D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Polgármester,</w:t>
      </w:r>
    </w:p>
    <w:p w:rsidR="00394452" w:rsidRPr="000623DC" w:rsidRDefault="00394452" w:rsidP="0039445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Jegyző</w:t>
      </w:r>
    </w:p>
    <w:p w:rsidR="00394452" w:rsidRPr="008B782D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8B782D" w:rsidRPr="008B782D" w:rsidRDefault="008B782D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394452" w:rsidRPr="000623DC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Hajdúszoboszló, 201</w:t>
      </w:r>
      <w:r w:rsidR="00F5510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6</w:t>
      </w: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augusztus </w:t>
      </w:r>
      <w:r w:rsidR="00F5510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</w:t>
      </w:r>
    </w:p>
    <w:p w:rsidR="00394452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B782D" w:rsidRPr="008B782D" w:rsidRDefault="008B782D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94452" w:rsidRPr="008B782D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94452" w:rsidRPr="000623DC" w:rsidRDefault="00394452" w:rsidP="00394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0623D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  <w:t>Lőrincz László</w:t>
      </w:r>
    </w:p>
    <w:p w:rsidR="00394452" w:rsidRPr="000623DC" w:rsidRDefault="00394452" w:rsidP="0039445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</w:pPr>
      <w:r w:rsidRPr="000623DC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 xml:space="preserve">               gazdasági irodavezető</w:t>
      </w:r>
    </w:p>
    <w:sectPr w:rsidR="00394452" w:rsidRPr="000623DC" w:rsidSect="00394452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7B" w:rsidRDefault="00205A7B">
      <w:pPr>
        <w:spacing w:after="0" w:line="240" w:lineRule="auto"/>
      </w:pPr>
      <w:r>
        <w:separator/>
      </w:r>
    </w:p>
  </w:endnote>
  <w:endnote w:type="continuationSeparator" w:id="0">
    <w:p w:rsidR="00205A7B" w:rsidRDefault="0020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7B" w:rsidRDefault="00205A7B">
      <w:pPr>
        <w:spacing w:after="0" w:line="240" w:lineRule="auto"/>
      </w:pPr>
      <w:r>
        <w:separator/>
      </w:r>
    </w:p>
  </w:footnote>
  <w:footnote w:type="continuationSeparator" w:id="0">
    <w:p w:rsidR="00205A7B" w:rsidRDefault="0020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43" w:rsidRPr="00494843" w:rsidRDefault="000623DC">
    <w:pPr>
      <w:pStyle w:val="lfej"/>
      <w:jc w:val="center"/>
      <w:rPr>
        <w:sz w:val="22"/>
        <w:szCs w:val="22"/>
      </w:rPr>
    </w:pPr>
    <w:r w:rsidRPr="00494843">
      <w:rPr>
        <w:sz w:val="22"/>
        <w:szCs w:val="22"/>
      </w:rPr>
      <w:fldChar w:fldCharType="begin"/>
    </w:r>
    <w:r w:rsidRPr="00494843">
      <w:rPr>
        <w:sz w:val="22"/>
        <w:szCs w:val="22"/>
      </w:rPr>
      <w:instrText>PAGE   \* MERGEFORMAT</w:instrText>
    </w:r>
    <w:r w:rsidRPr="00494843">
      <w:rPr>
        <w:sz w:val="22"/>
        <w:szCs w:val="22"/>
      </w:rPr>
      <w:fldChar w:fldCharType="separate"/>
    </w:r>
    <w:r w:rsidR="006040D9">
      <w:rPr>
        <w:noProof/>
        <w:sz w:val="22"/>
        <w:szCs w:val="22"/>
      </w:rPr>
      <w:t>2</w:t>
    </w:r>
    <w:r w:rsidRPr="00494843">
      <w:rPr>
        <w:sz w:val="22"/>
        <w:szCs w:val="22"/>
      </w:rPr>
      <w:fldChar w:fldCharType="end"/>
    </w:r>
  </w:p>
  <w:p w:rsidR="00494843" w:rsidRDefault="00205A7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4802"/>
    <w:multiLevelType w:val="singleLevel"/>
    <w:tmpl w:val="00000003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1" w15:restartNumberingAfterBreak="0">
    <w:nsid w:val="450338CC"/>
    <w:multiLevelType w:val="hybridMultilevel"/>
    <w:tmpl w:val="2CB69EB8"/>
    <w:lvl w:ilvl="0" w:tplc="94E80A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403F6"/>
    <w:multiLevelType w:val="hybridMultilevel"/>
    <w:tmpl w:val="3F9A4F74"/>
    <w:lvl w:ilvl="0" w:tplc="5106BE9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DC"/>
    <w:rsid w:val="000623DC"/>
    <w:rsid w:val="00064990"/>
    <w:rsid w:val="00074DBA"/>
    <w:rsid w:val="000C6058"/>
    <w:rsid w:val="000E326B"/>
    <w:rsid w:val="000F116E"/>
    <w:rsid w:val="00171CD4"/>
    <w:rsid w:val="00205A7B"/>
    <w:rsid w:val="0028255D"/>
    <w:rsid w:val="00286CB5"/>
    <w:rsid w:val="002E7EA1"/>
    <w:rsid w:val="0034265D"/>
    <w:rsid w:val="00385A9A"/>
    <w:rsid w:val="00394452"/>
    <w:rsid w:val="003A26AF"/>
    <w:rsid w:val="003E3374"/>
    <w:rsid w:val="00475D0F"/>
    <w:rsid w:val="004F47B1"/>
    <w:rsid w:val="00547BB7"/>
    <w:rsid w:val="006040D9"/>
    <w:rsid w:val="00610F80"/>
    <w:rsid w:val="00653607"/>
    <w:rsid w:val="00654F09"/>
    <w:rsid w:val="00675D2E"/>
    <w:rsid w:val="006B7A55"/>
    <w:rsid w:val="006F7326"/>
    <w:rsid w:val="00730416"/>
    <w:rsid w:val="007423F9"/>
    <w:rsid w:val="00753972"/>
    <w:rsid w:val="008B782D"/>
    <w:rsid w:val="00A15009"/>
    <w:rsid w:val="00A71449"/>
    <w:rsid w:val="00B42FF4"/>
    <w:rsid w:val="00B60E7D"/>
    <w:rsid w:val="00B900DE"/>
    <w:rsid w:val="00BB4250"/>
    <w:rsid w:val="00BC4214"/>
    <w:rsid w:val="00BD67D5"/>
    <w:rsid w:val="00C20AEE"/>
    <w:rsid w:val="00C924F8"/>
    <w:rsid w:val="00D06018"/>
    <w:rsid w:val="00D213C3"/>
    <w:rsid w:val="00EF40F8"/>
    <w:rsid w:val="00F20C5F"/>
    <w:rsid w:val="00F55101"/>
    <w:rsid w:val="00FB09CA"/>
    <w:rsid w:val="00FD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A4549"/>
  <w15:docId w15:val="{09B0AF08-B512-4CBC-A8E9-E58FE270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623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0623D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0623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623D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5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8995-B520-4242-A013-D6BD8F97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1056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Dr. Korpos Szabolcs</cp:lastModifiedBy>
  <cp:revision>13</cp:revision>
  <cp:lastPrinted>2016-08-29T06:43:00Z</cp:lastPrinted>
  <dcterms:created xsi:type="dcterms:W3CDTF">2016-08-24T09:23:00Z</dcterms:created>
  <dcterms:modified xsi:type="dcterms:W3CDTF">2016-09-02T07:04:00Z</dcterms:modified>
</cp:coreProperties>
</file>