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586C08" w:rsidTr="003149FA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Hajdúszoboszlói Polgármesteri Hivatal</w:t>
            </w:r>
          </w:p>
          <w:p w:rsidR="00586C08" w:rsidRDefault="007B75ED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Egészségügyi és Szociális Iroda</w:t>
            </w:r>
          </w:p>
          <w:p w:rsidR="00586C08" w:rsidRDefault="00586C08" w:rsidP="003149FA">
            <w:pPr>
              <w:jc w:val="both"/>
              <w:rPr>
                <w:sz w:val="24"/>
              </w:rPr>
            </w:pPr>
            <w:r>
              <w:rPr>
                <w:sz w:val="24"/>
              </w:rPr>
              <w:t>4200 Hajdúszoboszló, Hősök tere 1.</w:t>
            </w:r>
          </w:p>
          <w:p w:rsidR="00586C08" w:rsidRDefault="007B1867" w:rsidP="005E5EB7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Telefon: </w:t>
            </w:r>
            <w:r w:rsidR="005E5EB7">
              <w:rPr>
                <w:sz w:val="24"/>
              </w:rPr>
              <w:t>+36 70 489 4656 e-mail</w:t>
            </w:r>
            <w:proofErr w:type="gramStart"/>
            <w:r w:rsidR="005E5EB7">
              <w:rPr>
                <w:sz w:val="24"/>
              </w:rPr>
              <w:t>:dede.erika@hajduszob.hu</w:t>
            </w:r>
            <w:proofErr w:type="gramEnd"/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Pr="008E65FB" w:rsidRDefault="008E65FB" w:rsidP="003149FA">
            <w:pPr>
              <w:jc w:val="center"/>
              <w:rPr>
                <w:b/>
                <w:sz w:val="40"/>
              </w:rPr>
            </w:pPr>
            <w:bookmarkStart w:id="0" w:name="_GoBack"/>
            <w:r w:rsidRPr="008E65FB">
              <w:rPr>
                <w:b/>
                <w:sz w:val="40"/>
              </w:rPr>
              <w:t>19.</w:t>
            </w:r>
          </w:p>
          <w:bookmarkEnd w:id="0"/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…………………………………….....</w:t>
            </w:r>
          </w:p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586C08" w:rsidRDefault="00586C08" w:rsidP="00586C08">
      <w:pPr>
        <w:rPr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586C08" w:rsidTr="003149FA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C08" w:rsidRDefault="00551207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Ügyiratszám:</w:t>
            </w:r>
            <w:r w:rsidR="005E5EB7">
              <w:rPr>
                <w:sz w:val="22"/>
              </w:rPr>
              <w:t xml:space="preserve"> HSZ/16914/2022</w:t>
            </w:r>
            <w:r w:rsidR="00586C08">
              <w:rPr>
                <w:sz w:val="22"/>
              </w:rPr>
              <w:t>.</w:t>
            </w:r>
          </w:p>
          <w:p w:rsidR="006A5BD0" w:rsidRDefault="006A5BD0" w:rsidP="003149FA">
            <w:pPr>
              <w:spacing w:before="120"/>
              <w:rPr>
                <w:sz w:val="22"/>
              </w:rPr>
            </w:pPr>
          </w:p>
          <w:p w:rsidR="00586C08" w:rsidRDefault="005E5EB7" w:rsidP="003942A3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A 2022. június 30</w:t>
            </w:r>
            <w:r w:rsidR="00586C08">
              <w:rPr>
                <w:sz w:val="22"/>
              </w:rPr>
              <w:t xml:space="preserve">-i </w:t>
            </w:r>
            <w:r w:rsidR="00551207">
              <w:rPr>
                <w:sz w:val="22"/>
              </w:rPr>
              <w:t>képviselő-</w:t>
            </w:r>
            <w:r w:rsidR="00586C08">
              <w:rPr>
                <w:sz w:val="22"/>
              </w:rPr>
              <w:t>testületi ülés jegyzőkönyvének melléklete</w:t>
            </w:r>
          </w:p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Dede Erika</w:t>
            </w:r>
            <w:r w:rsidR="00B267CC">
              <w:rPr>
                <w:sz w:val="22"/>
              </w:rPr>
              <w:t xml:space="preserve"> irodavezető</w:t>
            </w:r>
          </w:p>
        </w:tc>
      </w:tr>
      <w:tr w:rsidR="00586C08" w:rsidTr="003149FA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………..…… (Jegyző/</w:t>
            </w:r>
            <w:proofErr w:type="gramStart"/>
            <w:r>
              <w:rPr>
                <w:sz w:val="22"/>
              </w:rPr>
              <w:t>aljegyző  kézjegye</w:t>
            </w:r>
            <w:proofErr w:type="gramEnd"/>
            <w:r>
              <w:rPr>
                <w:sz w:val="22"/>
              </w:rPr>
              <w:t>)</w:t>
            </w:r>
          </w:p>
        </w:tc>
      </w:tr>
      <w:tr w:rsidR="00586C08" w:rsidTr="003149FA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08" w:rsidRDefault="00586C08" w:rsidP="003149FA">
            <w:pPr>
              <w:rPr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Megtárgyalja: </w:t>
            </w:r>
          </w:p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(bizottságok megnevezése)</w:t>
            </w:r>
          </w:p>
        </w:tc>
        <w:tc>
          <w:tcPr>
            <w:tcW w:w="4140" w:type="dxa"/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Szociális </w:t>
            </w:r>
            <w:r w:rsidR="0037067A">
              <w:rPr>
                <w:sz w:val="22"/>
              </w:rPr>
              <w:t xml:space="preserve">és Egészségügyi </w:t>
            </w:r>
            <w:r>
              <w:rPr>
                <w:sz w:val="22"/>
              </w:rPr>
              <w:t>Bizottság</w:t>
            </w:r>
          </w:p>
          <w:p w:rsidR="00586C08" w:rsidRDefault="0037067A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Pénzügyi és </w:t>
            </w:r>
            <w:r w:rsidR="00586C08">
              <w:rPr>
                <w:sz w:val="22"/>
              </w:rPr>
              <w:t>Gazdasági Bizottság</w:t>
            </w:r>
          </w:p>
          <w:p w:rsidR="009C0CF5" w:rsidRDefault="009C0CF5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Jogi, Igazgatási és Ügyrendi Bizottság</w:t>
            </w:r>
          </w:p>
          <w:p w:rsidR="005E5EB7" w:rsidRDefault="005E5EB7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szavazati arány: minősített többség</w:t>
            </w:r>
          </w:p>
          <w:p w:rsidR="00586C08" w:rsidRDefault="00586C08" w:rsidP="00F50FA8">
            <w:pPr>
              <w:spacing w:before="120"/>
              <w:jc w:val="center"/>
              <w:rPr>
                <w:sz w:val="22"/>
              </w:rPr>
            </w:pPr>
          </w:p>
        </w:tc>
      </w:tr>
    </w:tbl>
    <w:p w:rsidR="00586C08" w:rsidRPr="00BD3381" w:rsidRDefault="00586C08" w:rsidP="00586C08">
      <w:pPr>
        <w:rPr>
          <w:sz w:val="28"/>
          <w:szCs w:val="28"/>
        </w:rPr>
      </w:pPr>
    </w:p>
    <w:p w:rsidR="00586C08" w:rsidRPr="003F6816" w:rsidRDefault="00BD3381" w:rsidP="003F6816">
      <w:pPr>
        <w:jc w:val="center"/>
        <w:rPr>
          <w:b/>
          <w:sz w:val="32"/>
        </w:rPr>
      </w:pPr>
      <w:r>
        <w:rPr>
          <w:b/>
          <w:sz w:val="32"/>
        </w:rPr>
        <w:t>JAVASLAT</w:t>
      </w:r>
    </w:p>
    <w:p w:rsidR="003149FA" w:rsidRPr="007B6AC1" w:rsidRDefault="00000746" w:rsidP="00586C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proofErr w:type="gramStart"/>
      <w:r w:rsidRPr="00000746">
        <w:rPr>
          <w:b/>
          <w:sz w:val="32"/>
          <w:szCs w:val="32"/>
        </w:rPr>
        <w:t>gyermekvédelmi</w:t>
      </w:r>
      <w:proofErr w:type="gramEnd"/>
      <w:r w:rsidR="00B267CC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szociális </w:t>
      </w:r>
      <w:r w:rsidR="003149FA" w:rsidRPr="007B6AC1">
        <w:rPr>
          <w:b/>
          <w:sz w:val="32"/>
          <w:szCs w:val="32"/>
        </w:rPr>
        <w:t xml:space="preserve">rendeletek </w:t>
      </w:r>
      <w:r w:rsidR="00B267CC">
        <w:rPr>
          <w:b/>
          <w:sz w:val="32"/>
          <w:szCs w:val="32"/>
        </w:rPr>
        <w:t>térítési díj felülvizsgálatára</w:t>
      </w:r>
    </w:p>
    <w:p w:rsidR="00586C08" w:rsidRPr="00BB5357" w:rsidRDefault="00586C08" w:rsidP="00586C08">
      <w:pPr>
        <w:jc w:val="center"/>
        <w:rPr>
          <w:sz w:val="28"/>
          <w:szCs w:val="28"/>
          <w:u w:val="single"/>
        </w:rPr>
      </w:pPr>
    </w:p>
    <w:p w:rsidR="00586C08" w:rsidRDefault="00586C08" w:rsidP="006A069E">
      <w:pPr>
        <w:spacing w:before="120"/>
        <w:jc w:val="both"/>
        <w:rPr>
          <w:b/>
          <w:sz w:val="28"/>
        </w:rPr>
      </w:pPr>
      <w:r>
        <w:rPr>
          <w:b/>
          <w:sz w:val="28"/>
        </w:rPr>
        <w:t>Tisztelt Képviselő-testület!</w:t>
      </w:r>
    </w:p>
    <w:p w:rsidR="00586C08" w:rsidRDefault="00586C08" w:rsidP="00586C08">
      <w:pPr>
        <w:rPr>
          <w:b/>
          <w:sz w:val="28"/>
        </w:rPr>
      </w:pPr>
      <w:r>
        <w:rPr>
          <w:b/>
          <w:sz w:val="28"/>
        </w:rPr>
        <w:t>Tisztelt Bizottság</w:t>
      </w:r>
      <w:r w:rsidR="001B6581">
        <w:rPr>
          <w:b/>
          <w:sz w:val="28"/>
        </w:rPr>
        <w:t>ok</w:t>
      </w:r>
      <w:r>
        <w:rPr>
          <w:b/>
          <w:sz w:val="28"/>
        </w:rPr>
        <w:t>!</w:t>
      </w:r>
    </w:p>
    <w:p w:rsidR="00586C08" w:rsidRDefault="00586C08" w:rsidP="00586C08">
      <w:pPr>
        <w:rPr>
          <w:sz w:val="28"/>
          <w:szCs w:val="28"/>
        </w:rPr>
      </w:pPr>
    </w:p>
    <w:p w:rsidR="00A270C9" w:rsidRPr="00A270C9" w:rsidRDefault="00CA3CCC" w:rsidP="00A270C9">
      <w:pPr>
        <w:jc w:val="both"/>
        <w:rPr>
          <w:sz w:val="28"/>
          <w:szCs w:val="28"/>
        </w:rPr>
      </w:pPr>
      <w:r>
        <w:rPr>
          <w:sz w:val="28"/>
          <w:szCs w:val="28"/>
        </w:rPr>
        <w:t>A szociális, gyermekvédel</w:t>
      </w:r>
      <w:r w:rsidR="000E61D1">
        <w:rPr>
          <w:sz w:val="28"/>
          <w:szCs w:val="28"/>
        </w:rPr>
        <w:t xml:space="preserve">mi alapszolgáltatások </w:t>
      </w:r>
      <w:r>
        <w:rPr>
          <w:sz w:val="28"/>
          <w:szCs w:val="28"/>
        </w:rPr>
        <w:t xml:space="preserve">intézményi </w:t>
      </w:r>
      <w:r w:rsidR="000E61D1">
        <w:rPr>
          <w:sz w:val="28"/>
          <w:szCs w:val="28"/>
        </w:rPr>
        <w:t xml:space="preserve">térítési díját </w:t>
      </w:r>
      <w:r>
        <w:rPr>
          <w:sz w:val="28"/>
          <w:szCs w:val="28"/>
        </w:rPr>
        <w:t>és a csökkentett összegű térítési díjainak meghatározását</w:t>
      </w:r>
      <w:r w:rsidR="000E61D1">
        <w:rPr>
          <w:sz w:val="28"/>
          <w:szCs w:val="28"/>
        </w:rPr>
        <w:t xml:space="preserve"> minden év februárjában tárgyalta alap esetben </w:t>
      </w:r>
      <w:r>
        <w:rPr>
          <w:sz w:val="28"/>
          <w:szCs w:val="28"/>
        </w:rPr>
        <w:t xml:space="preserve">a döntéshozó. </w:t>
      </w:r>
      <w:r w:rsidR="00A270C9">
        <w:rPr>
          <w:sz w:val="28"/>
          <w:szCs w:val="28"/>
        </w:rPr>
        <w:t xml:space="preserve">Jelen javaslat </w:t>
      </w:r>
      <w:r w:rsidR="00A270C9" w:rsidRPr="00A270C9">
        <w:rPr>
          <w:rFonts w:eastAsia="Calibri"/>
          <w:sz w:val="28"/>
          <w:szCs w:val="28"/>
          <w:lang w:eastAsia="en-US"/>
        </w:rPr>
        <w:t>a személyes gondoskodást nyújtó szociális ellát</w:t>
      </w:r>
      <w:r w:rsidR="00A270C9">
        <w:rPr>
          <w:rFonts w:eastAsia="Calibri"/>
          <w:sz w:val="28"/>
          <w:szCs w:val="28"/>
          <w:lang w:eastAsia="en-US"/>
        </w:rPr>
        <w:t xml:space="preserve">ásokról szóló 8/2014. (IV.24.) </w:t>
      </w:r>
      <w:r w:rsidR="00A270C9" w:rsidRPr="00A270C9">
        <w:rPr>
          <w:rFonts w:eastAsia="Calibri"/>
          <w:sz w:val="28"/>
          <w:szCs w:val="28"/>
          <w:lang w:eastAsia="en-US"/>
        </w:rPr>
        <w:t xml:space="preserve">számú, a rendkívüli gyermekvédelmi támogatásról és a személyes gondoskodás keretébe tartozó gyermekjóléti alapellátásokról szóló 19/2008.(IX.18.) számú </w:t>
      </w:r>
      <w:r w:rsidR="00A270C9" w:rsidRPr="00A270C9">
        <w:rPr>
          <w:sz w:val="28"/>
          <w:szCs w:val="28"/>
        </w:rPr>
        <w:t>önkormányzati rendelet</w:t>
      </w:r>
      <w:r w:rsidR="00A270C9">
        <w:rPr>
          <w:sz w:val="28"/>
          <w:szCs w:val="28"/>
        </w:rPr>
        <w:t>eket érinti.</w:t>
      </w:r>
    </w:p>
    <w:p w:rsidR="00B267CC" w:rsidRDefault="00B267CC" w:rsidP="00CA3CCC">
      <w:pPr>
        <w:jc w:val="both"/>
        <w:rPr>
          <w:sz w:val="28"/>
          <w:szCs w:val="28"/>
        </w:rPr>
      </w:pPr>
    </w:p>
    <w:p w:rsidR="000E61D1" w:rsidRPr="000E61D1" w:rsidRDefault="000E61D1" w:rsidP="000E61D1">
      <w:pPr>
        <w:jc w:val="both"/>
        <w:rPr>
          <w:sz w:val="28"/>
          <w:szCs w:val="28"/>
        </w:rPr>
      </w:pPr>
      <w:r w:rsidRPr="000E61D1">
        <w:rPr>
          <w:sz w:val="28"/>
          <w:szCs w:val="28"/>
        </w:rPr>
        <w:t>A fenntartónak tárgyév április 1-jéig szakfeladatonként meg kell határozni a feladatellátásokhoz kapcsolódó szolgáltatási önköltséget, s ebből következően szakfeladatonként az intézményi térítési díjakat, melyek megegyeznek a szolgáltatási önköltséggel.</w:t>
      </w:r>
    </w:p>
    <w:p w:rsidR="000E61D1" w:rsidRPr="000E61D1" w:rsidRDefault="000E61D1" w:rsidP="000E61D1">
      <w:pPr>
        <w:jc w:val="both"/>
        <w:rPr>
          <w:b/>
          <w:bCs/>
          <w:sz w:val="28"/>
          <w:szCs w:val="28"/>
        </w:rPr>
      </w:pPr>
      <w:r w:rsidRPr="000E61D1">
        <w:rPr>
          <w:b/>
          <w:bCs/>
          <w:sz w:val="28"/>
          <w:szCs w:val="28"/>
        </w:rPr>
        <w:t>Az idei évben a</w:t>
      </w:r>
      <w:r w:rsidRPr="000E61D1">
        <w:rPr>
          <w:b/>
          <w:bCs/>
          <w:iCs/>
          <w:sz w:val="28"/>
          <w:szCs w:val="28"/>
        </w:rPr>
        <w:t xml:space="preserve"> veszélyhelyzettel összefüggő átmeneti szabályokról szóló 2021. évi XCIX. törvény 147. §. (1) bekezdése alapján </w:t>
      </w:r>
      <w:r w:rsidRPr="000E61D1">
        <w:rPr>
          <w:b/>
          <w:bCs/>
          <w:sz w:val="28"/>
          <w:szCs w:val="28"/>
        </w:rPr>
        <w:t xml:space="preserve">2022. június 30. napjáig nem volt lehetőségünk a térítési díjak változtatására, viszont a megemelkedett nyersanyagnorma, valamint </w:t>
      </w:r>
      <w:r>
        <w:rPr>
          <w:b/>
          <w:bCs/>
          <w:sz w:val="28"/>
          <w:szCs w:val="28"/>
        </w:rPr>
        <w:t>a vásárolt szolgáltatás díjának</w:t>
      </w:r>
      <w:r w:rsidRPr="000E61D1">
        <w:rPr>
          <w:b/>
          <w:bCs/>
          <w:sz w:val="28"/>
          <w:szCs w:val="28"/>
        </w:rPr>
        <w:t xml:space="preserve"> jelentős emelkedése miatt 2022. augusztus 1-jétől szeretnénk </w:t>
      </w:r>
      <w:r>
        <w:rPr>
          <w:b/>
          <w:bCs/>
          <w:sz w:val="28"/>
          <w:szCs w:val="28"/>
        </w:rPr>
        <w:t xml:space="preserve">a bölcsőde esetében csak </w:t>
      </w:r>
      <w:r w:rsidRPr="000E61D1">
        <w:rPr>
          <w:b/>
          <w:bCs/>
          <w:sz w:val="28"/>
          <w:szCs w:val="28"/>
        </w:rPr>
        <w:t>az étkeztetés</w:t>
      </w:r>
      <w:r>
        <w:rPr>
          <w:b/>
          <w:bCs/>
          <w:sz w:val="28"/>
          <w:szCs w:val="28"/>
        </w:rPr>
        <w:t>t</w:t>
      </w:r>
      <w:r w:rsidRPr="000E61D1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míg a HKSZK esetében az étkeztetés</w:t>
      </w:r>
      <w:r w:rsidRPr="000E61D1">
        <w:rPr>
          <w:b/>
          <w:bCs/>
          <w:sz w:val="28"/>
          <w:szCs w:val="28"/>
        </w:rPr>
        <w:t xml:space="preserve"> és a házhozszállítás szakfeladaton térítési díjat módosítani. </w:t>
      </w:r>
    </w:p>
    <w:p w:rsidR="001B6581" w:rsidRPr="006C0C7C" w:rsidRDefault="001B6581" w:rsidP="001B6581">
      <w:pPr>
        <w:jc w:val="both"/>
        <w:rPr>
          <w:bCs/>
          <w:sz w:val="28"/>
          <w:szCs w:val="28"/>
        </w:rPr>
      </w:pPr>
    </w:p>
    <w:p w:rsidR="000057EF" w:rsidRDefault="006C0C7C" w:rsidP="00815E34">
      <w:pPr>
        <w:suppressAutoHyphens/>
        <w:jc w:val="both"/>
        <w:rPr>
          <w:sz w:val="28"/>
          <w:szCs w:val="28"/>
        </w:rPr>
      </w:pPr>
      <w:r w:rsidRPr="000057EF">
        <w:rPr>
          <w:sz w:val="28"/>
          <w:szCs w:val="28"/>
        </w:rPr>
        <w:t xml:space="preserve">Az előterjesztés </w:t>
      </w:r>
      <w:r w:rsidR="000057EF" w:rsidRPr="000057EF">
        <w:rPr>
          <w:sz w:val="28"/>
          <w:szCs w:val="28"/>
        </w:rPr>
        <w:t>az</w:t>
      </w:r>
      <w:r w:rsidR="000057E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intézm</w:t>
      </w:r>
      <w:r w:rsidR="000057EF">
        <w:rPr>
          <w:sz w:val="28"/>
          <w:szCs w:val="28"/>
        </w:rPr>
        <w:t>ényvezetők</w:t>
      </w:r>
      <w:r w:rsidR="009C339C">
        <w:rPr>
          <w:sz w:val="28"/>
          <w:szCs w:val="28"/>
        </w:rPr>
        <w:t xml:space="preserve"> javaslata alapján készült, mely </w:t>
      </w:r>
      <w:proofErr w:type="gramStart"/>
      <w:r w:rsidR="009C339C">
        <w:rPr>
          <w:sz w:val="28"/>
          <w:szCs w:val="28"/>
        </w:rPr>
        <w:t>dokumentumok</w:t>
      </w:r>
      <w:proofErr w:type="gramEnd"/>
      <w:r w:rsidR="009C339C">
        <w:rPr>
          <w:sz w:val="28"/>
          <w:szCs w:val="28"/>
        </w:rPr>
        <w:t xml:space="preserve"> a szakirodán megtekinthetők.</w:t>
      </w:r>
      <w:r w:rsidR="000057EF">
        <w:rPr>
          <w:sz w:val="28"/>
          <w:szCs w:val="28"/>
        </w:rPr>
        <w:t xml:space="preserve"> </w:t>
      </w:r>
      <w:r w:rsidR="007C28E9">
        <w:rPr>
          <w:sz w:val="28"/>
          <w:szCs w:val="28"/>
        </w:rPr>
        <w:t xml:space="preserve">A HKSZK esetében központi jogszabály alapján, a megemelkedett/módosult térítési díjakról tájékoztatást ad az </w:t>
      </w:r>
      <w:r w:rsidR="007C28E9">
        <w:rPr>
          <w:sz w:val="28"/>
          <w:szCs w:val="28"/>
        </w:rPr>
        <w:lastRenderedPageBreak/>
        <w:t xml:space="preserve">ellátottaknak 30 nappal a bevezetés előtt. Ezen időszak alatt az ellátottak jövedelmi igazolásával egybekötött felülvizsgálat lefolytatására kerül sor, mely alapján állapítja meg személyenként az intézményvezető a térítési díjakat. </w:t>
      </w:r>
    </w:p>
    <w:p w:rsidR="00D5168B" w:rsidRDefault="00D5168B" w:rsidP="00815E34">
      <w:pPr>
        <w:suppressAutoHyphens/>
        <w:jc w:val="both"/>
        <w:rPr>
          <w:sz w:val="28"/>
          <w:szCs w:val="28"/>
        </w:rPr>
      </w:pPr>
    </w:p>
    <w:p w:rsidR="007C28E9" w:rsidRDefault="007C28E9" w:rsidP="00815E3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Fentiek miatt a HKSZK az étkeztetés és házhoz szállítás emelt térítési díjainak hatályba lépését 2022. a</w:t>
      </w:r>
      <w:r w:rsidR="009C339C">
        <w:rPr>
          <w:sz w:val="28"/>
          <w:szCs w:val="28"/>
        </w:rPr>
        <w:t>ugusztus 01-től tudja bevezetni, a reá irányadó központi kormányrendelet alapján.</w:t>
      </w:r>
      <w:r>
        <w:rPr>
          <w:sz w:val="28"/>
          <w:szCs w:val="28"/>
        </w:rPr>
        <w:t xml:space="preserve"> A bölcsőde vonatkozásában intézményvezető asszony az emelt összeg</w:t>
      </w:r>
      <w:r w:rsidR="00EF543A">
        <w:rPr>
          <w:sz w:val="28"/>
          <w:szCs w:val="28"/>
        </w:rPr>
        <w:t>ű étkeztetés díját, szintén augusztus 01-től vezeti be</w:t>
      </w:r>
      <w:r>
        <w:rPr>
          <w:sz w:val="28"/>
          <w:szCs w:val="28"/>
        </w:rPr>
        <w:t xml:space="preserve">. </w:t>
      </w:r>
    </w:p>
    <w:p w:rsidR="007C28E9" w:rsidRDefault="007C28E9" w:rsidP="00815E34">
      <w:pPr>
        <w:suppressAutoHyphens/>
        <w:jc w:val="both"/>
        <w:rPr>
          <w:sz w:val="28"/>
          <w:szCs w:val="28"/>
        </w:rPr>
      </w:pPr>
    </w:p>
    <w:p w:rsidR="006C0C7C" w:rsidRDefault="006C0C7C" w:rsidP="00815E3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megalkotott táblázatok </w:t>
      </w:r>
      <w:r w:rsidR="00A30C57">
        <w:rPr>
          <w:sz w:val="28"/>
          <w:szCs w:val="28"/>
        </w:rPr>
        <w:t xml:space="preserve">hatályba lépése </w:t>
      </w:r>
      <w:r>
        <w:rPr>
          <w:sz w:val="28"/>
          <w:szCs w:val="28"/>
        </w:rPr>
        <w:t>p</w:t>
      </w:r>
      <w:r w:rsidR="00A30C57">
        <w:rPr>
          <w:sz w:val="28"/>
          <w:szCs w:val="28"/>
        </w:rPr>
        <w:t>edig a rendeletmódosításkor</w:t>
      </w:r>
      <w:r>
        <w:rPr>
          <w:sz w:val="28"/>
          <w:szCs w:val="28"/>
        </w:rPr>
        <w:t xml:space="preserve"> a mellékletek kicserélésével valósul meg. </w:t>
      </w:r>
    </w:p>
    <w:p w:rsidR="006C0C7C" w:rsidRDefault="000250AD" w:rsidP="00815E3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A gyermekvédelmi rendeletünk módosításakor - vagyis ebbe</w:t>
      </w:r>
      <w:r w:rsidR="00A30C57">
        <w:rPr>
          <w:sz w:val="28"/>
          <w:szCs w:val="28"/>
        </w:rPr>
        <w:t>n az előterjesztésben - valósul</w:t>
      </w:r>
      <w:r>
        <w:rPr>
          <w:sz w:val="28"/>
          <w:szCs w:val="28"/>
        </w:rPr>
        <w:t xml:space="preserve"> meg a nyersanyag normák és intézményi </w:t>
      </w:r>
      <w:r w:rsidR="00A270C9">
        <w:rPr>
          <w:sz w:val="28"/>
          <w:szCs w:val="28"/>
        </w:rPr>
        <w:t xml:space="preserve">térítési díjak meghatározásai </w:t>
      </w:r>
      <w:r>
        <w:rPr>
          <w:sz w:val="28"/>
          <w:szCs w:val="28"/>
        </w:rPr>
        <w:t xml:space="preserve">által készült táblázat rendeleti formában való megjelenítése. </w:t>
      </w:r>
    </w:p>
    <w:p w:rsidR="00E6553F" w:rsidRDefault="00E6553F" w:rsidP="002117E6">
      <w:pPr>
        <w:jc w:val="both"/>
        <w:rPr>
          <w:bCs/>
          <w:sz w:val="28"/>
          <w:szCs w:val="28"/>
        </w:rPr>
      </w:pPr>
    </w:p>
    <w:p w:rsidR="006D402B" w:rsidRPr="009B240A" w:rsidRDefault="006D402B" w:rsidP="006D402B">
      <w:pPr>
        <w:jc w:val="both"/>
        <w:rPr>
          <w:sz w:val="28"/>
          <w:szCs w:val="28"/>
        </w:rPr>
      </w:pPr>
      <w:r w:rsidRPr="009B240A">
        <w:rPr>
          <w:sz w:val="28"/>
          <w:szCs w:val="28"/>
        </w:rPr>
        <w:t>Tájékoztatásul szeretném közölni, hogy a törvény értelmében kistérségi feladatellátás során, egy rendeletben, a gesztor település helyi rendeletében kell meghatározni mindhárom település</w:t>
      </w:r>
      <w:r>
        <w:rPr>
          <w:sz w:val="28"/>
          <w:szCs w:val="28"/>
        </w:rPr>
        <w:t>,</w:t>
      </w:r>
      <w:r w:rsidRPr="009B240A">
        <w:rPr>
          <w:sz w:val="28"/>
          <w:szCs w:val="28"/>
        </w:rPr>
        <w:t xml:space="preserve"> minden szolgáltatására az intézményi, vagy a - illetve ha a település Ké</w:t>
      </w:r>
      <w:r>
        <w:rPr>
          <w:sz w:val="28"/>
          <w:szCs w:val="28"/>
        </w:rPr>
        <w:t>pviselő testülete úgy határoz -</w:t>
      </w:r>
      <w:r w:rsidRPr="009B240A">
        <w:rPr>
          <w:sz w:val="28"/>
          <w:szCs w:val="28"/>
        </w:rPr>
        <w:t xml:space="preserve"> csökkentett </w:t>
      </w:r>
      <w:proofErr w:type="gramStart"/>
      <w:r w:rsidRPr="009B240A">
        <w:rPr>
          <w:sz w:val="28"/>
          <w:szCs w:val="28"/>
        </w:rPr>
        <w:t>intézményi  térítési</w:t>
      </w:r>
      <w:proofErr w:type="gramEnd"/>
      <w:r w:rsidRPr="009B240A">
        <w:rPr>
          <w:sz w:val="28"/>
          <w:szCs w:val="28"/>
        </w:rPr>
        <w:t xml:space="preserve"> díjait, melyek telephelyenként lehetnek eltérőek is.</w:t>
      </w:r>
      <w:r w:rsidR="00A270C9">
        <w:rPr>
          <w:sz w:val="28"/>
          <w:szCs w:val="28"/>
        </w:rPr>
        <w:t xml:space="preserve"> </w:t>
      </w:r>
      <w:r w:rsidR="00A270C9" w:rsidRPr="00AA757D">
        <w:rPr>
          <w:b/>
          <w:sz w:val="28"/>
          <w:szCs w:val="28"/>
        </w:rPr>
        <w:t>Jelenlegi rendelettervezetünkben csak Hajdúszoboszló vonatkozásában történt módosítás.</w:t>
      </w:r>
      <w:r w:rsidR="00A270C9">
        <w:rPr>
          <w:sz w:val="28"/>
          <w:szCs w:val="28"/>
        </w:rPr>
        <w:t xml:space="preserve"> Ennek okán elképzelhető, hogy </w:t>
      </w:r>
      <w:proofErr w:type="gramStart"/>
      <w:r w:rsidR="00A270C9">
        <w:rPr>
          <w:sz w:val="28"/>
          <w:szCs w:val="28"/>
        </w:rPr>
        <w:t>ez</w:t>
      </w:r>
      <w:r w:rsidR="00AA757D">
        <w:rPr>
          <w:sz w:val="28"/>
          <w:szCs w:val="28"/>
        </w:rPr>
        <w:t>en</w:t>
      </w:r>
      <w:proofErr w:type="gramEnd"/>
      <w:r w:rsidR="00AA757D">
        <w:rPr>
          <w:sz w:val="28"/>
          <w:szCs w:val="28"/>
        </w:rPr>
        <w:t xml:space="preserve"> rendeletünk </w:t>
      </w:r>
      <w:r w:rsidR="00A270C9">
        <w:rPr>
          <w:sz w:val="28"/>
          <w:szCs w:val="28"/>
        </w:rPr>
        <w:t xml:space="preserve">újra módosításra szorul, ha a többi település térítési díjaiban változást szeretnének. </w:t>
      </w:r>
    </w:p>
    <w:p w:rsidR="006D402B" w:rsidRDefault="006D402B" w:rsidP="002117E6">
      <w:pPr>
        <w:jc w:val="both"/>
        <w:rPr>
          <w:bCs/>
          <w:sz w:val="28"/>
          <w:szCs w:val="28"/>
        </w:rPr>
      </w:pPr>
    </w:p>
    <w:p w:rsidR="00FB73FA" w:rsidRDefault="00586C08" w:rsidP="002660E7">
      <w:pPr>
        <w:jc w:val="both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t>Kérem a T. Képviselő-testületet, hogy</w:t>
      </w:r>
      <w:r w:rsidR="00956CC2">
        <w:rPr>
          <w:b/>
          <w:sz w:val="28"/>
          <w:szCs w:val="28"/>
        </w:rPr>
        <w:t xml:space="preserve"> a javaslatot megtárgyal</w:t>
      </w:r>
      <w:r w:rsidR="00447398">
        <w:rPr>
          <w:b/>
          <w:sz w:val="28"/>
          <w:szCs w:val="28"/>
        </w:rPr>
        <w:t xml:space="preserve">ni, a 2 </w:t>
      </w:r>
      <w:r w:rsidR="00C92963">
        <w:rPr>
          <w:b/>
          <w:sz w:val="28"/>
          <w:szCs w:val="28"/>
        </w:rPr>
        <w:t>rendelet</w:t>
      </w:r>
      <w:r w:rsidR="006A069E">
        <w:rPr>
          <w:b/>
          <w:sz w:val="28"/>
          <w:szCs w:val="28"/>
        </w:rPr>
        <w:t xml:space="preserve"> módosítás</w:t>
      </w:r>
      <w:r w:rsidR="00C92963">
        <w:rPr>
          <w:b/>
          <w:sz w:val="28"/>
          <w:szCs w:val="28"/>
        </w:rPr>
        <w:t>á</w:t>
      </w:r>
      <w:r w:rsidR="006A069E">
        <w:rPr>
          <w:b/>
          <w:sz w:val="28"/>
          <w:szCs w:val="28"/>
        </w:rPr>
        <w:t>t tartalmazó</w:t>
      </w:r>
      <w:r w:rsidR="00D458B8">
        <w:rPr>
          <w:b/>
          <w:sz w:val="28"/>
          <w:szCs w:val="28"/>
        </w:rPr>
        <w:t xml:space="preserve"> rendelettervezet alapján, a </w:t>
      </w:r>
      <w:r w:rsidR="00956CC2">
        <w:rPr>
          <w:b/>
          <w:sz w:val="28"/>
          <w:szCs w:val="28"/>
        </w:rPr>
        <w:t>rend</w:t>
      </w:r>
      <w:r w:rsidR="00E30514">
        <w:rPr>
          <w:b/>
          <w:sz w:val="28"/>
          <w:szCs w:val="28"/>
        </w:rPr>
        <w:t xml:space="preserve">eletet megalkotni és a határozati javaslatot elfogadni </w:t>
      </w:r>
      <w:r w:rsidR="00FB73FA">
        <w:rPr>
          <w:b/>
          <w:sz w:val="28"/>
          <w:szCs w:val="28"/>
        </w:rPr>
        <w:t>szív</w:t>
      </w:r>
      <w:r w:rsidR="00E30514">
        <w:rPr>
          <w:b/>
          <w:sz w:val="28"/>
          <w:szCs w:val="28"/>
        </w:rPr>
        <w:t>eskedjen.</w:t>
      </w:r>
      <w:r w:rsidR="00FB73FA">
        <w:rPr>
          <w:b/>
          <w:sz w:val="28"/>
          <w:szCs w:val="28"/>
        </w:rPr>
        <w:t xml:space="preserve"> </w:t>
      </w:r>
    </w:p>
    <w:p w:rsidR="00E30514" w:rsidRDefault="00E30514" w:rsidP="002660E7">
      <w:pPr>
        <w:jc w:val="both"/>
        <w:rPr>
          <w:b/>
          <w:sz w:val="28"/>
          <w:szCs w:val="28"/>
        </w:rPr>
      </w:pPr>
    </w:p>
    <w:p w:rsidR="00FB73FA" w:rsidRDefault="00FB73FA" w:rsidP="002660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Határozati javaslat:</w:t>
      </w:r>
    </w:p>
    <w:p w:rsidR="00FB73FA" w:rsidRDefault="00FB73FA" w:rsidP="00FB73F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Hajdúszoboszló Város Önkormányzatának </w:t>
      </w:r>
      <w:proofErr w:type="gramStart"/>
      <w:r>
        <w:rPr>
          <w:b/>
          <w:sz w:val="28"/>
          <w:szCs w:val="28"/>
        </w:rPr>
        <w:t>Képviselő-testülete  a</w:t>
      </w:r>
      <w:proofErr w:type="gramEnd"/>
      <w:r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személyes gondoskodást nyújtó szociális ellátásokról szóló 8/2014. (IV.24.) önkormányzati rendelet </w:t>
      </w:r>
      <w:r>
        <w:rPr>
          <w:b/>
          <w:sz w:val="28"/>
          <w:szCs w:val="28"/>
        </w:rPr>
        <w:t>1. számú függelékét jelen javaslat mellékletét képező 1. számú függelékre cseréli. Hatályát 2022. augusztus 01-től állapítja meg.</w:t>
      </w:r>
    </w:p>
    <w:p w:rsidR="00FB73FA" w:rsidRDefault="00FB73FA" w:rsidP="00FB73FA">
      <w:pPr>
        <w:jc w:val="both"/>
        <w:rPr>
          <w:b/>
          <w:sz w:val="28"/>
          <w:szCs w:val="28"/>
        </w:rPr>
      </w:pPr>
    </w:p>
    <w:p w:rsidR="00FB73FA" w:rsidRDefault="00FB73FA" w:rsidP="00FB73FA">
      <w:pPr>
        <w:jc w:val="both"/>
        <w:rPr>
          <w:b/>
          <w:sz w:val="28"/>
          <w:szCs w:val="28"/>
        </w:rPr>
      </w:pPr>
      <w:r w:rsidRPr="00E30514">
        <w:rPr>
          <w:b/>
          <w:sz w:val="28"/>
          <w:szCs w:val="28"/>
          <w:u w:val="single"/>
        </w:rPr>
        <w:t>Határidő</w:t>
      </w:r>
      <w:r>
        <w:rPr>
          <w:b/>
          <w:sz w:val="28"/>
          <w:szCs w:val="28"/>
        </w:rPr>
        <w:t>:</w:t>
      </w:r>
      <w:r w:rsidR="00E30514">
        <w:rPr>
          <w:b/>
          <w:sz w:val="28"/>
          <w:szCs w:val="28"/>
        </w:rPr>
        <w:t>2022. július 31.</w:t>
      </w:r>
    </w:p>
    <w:p w:rsidR="00E30514" w:rsidRDefault="00E30514" w:rsidP="00FB73FA">
      <w:pPr>
        <w:jc w:val="both"/>
        <w:rPr>
          <w:b/>
          <w:sz w:val="28"/>
          <w:szCs w:val="28"/>
        </w:rPr>
      </w:pPr>
      <w:r w:rsidRPr="00E30514">
        <w:rPr>
          <w:b/>
          <w:sz w:val="28"/>
          <w:szCs w:val="28"/>
          <w:u w:val="single"/>
        </w:rPr>
        <w:t>Felelős</w:t>
      </w:r>
      <w:proofErr w:type="gramStart"/>
      <w:r w:rsidRPr="00E30514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 xml:space="preserve">    jegyző</w:t>
      </w:r>
      <w:proofErr w:type="gramEnd"/>
      <w:r>
        <w:rPr>
          <w:b/>
          <w:sz w:val="28"/>
          <w:szCs w:val="28"/>
        </w:rPr>
        <w:t>/irodavezető/intézményvezetők</w:t>
      </w: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0957C1" w:rsidP="00586C08">
      <w:pPr>
        <w:rPr>
          <w:sz w:val="28"/>
          <w:szCs w:val="28"/>
        </w:rPr>
      </w:pPr>
      <w:r>
        <w:rPr>
          <w:sz w:val="28"/>
          <w:szCs w:val="28"/>
        </w:rPr>
        <w:t xml:space="preserve">Hajdúszoboszló, </w:t>
      </w:r>
      <w:r w:rsidR="00A83683">
        <w:rPr>
          <w:sz w:val="28"/>
          <w:szCs w:val="28"/>
        </w:rPr>
        <w:t>2022</w:t>
      </w:r>
      <w:r w:rsidR="00815E34">
        <w:rPr>
          <w:sz w:val="28"/>
          <w:szCs w:val="28"/>
        </w:rPr>
        <w:t>.</w:t>
      </w:r>
      <w:r w:rsidR="00A83683">
        <w:rPr>
          <w:sz w:val="28"/>
          <w:szCs w:val="28"/>
        </w:rPr>
        <w:t xml:space="preserve"> </w:t>
      </w:r>
      <w:r w:rsidR="00A270C9">
        <w:rPr>
          <w:sz w:val="28"/>
          <w:szCs w:val="28"/>
        </w:rPr>
        <w:t>június 14.</w:t>
      </w: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  <w:r w:rsidRPr="00551207">
        <w:rPr>
          <w:sz w:val="28"/>
          <w:szCs w:val="28"/>
        </w:rPr>
        <w:t>Tisztelettel:</w:t>
      </w: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</w:p>
    <w:p w:rsidR="00586C08" w:rsidRPr="00551207" w:rsidRDefault="00586C08" w:rsidP="00586C08">
      <w:pPr>
        <w:ind w:left="4956"/>
        <w:jc w:val="center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t xml:space="preserve">       Dede Erika</w:t>
      </w:r>
    </w:p>
    <w:p w:rsidR="00B1685A" w:rsidRPr="00447398" w:rsidRDefault="00447398" w:rsidP="003F6816">
      <w:pPr>
        <w:ind w:left="4956"/>
        <w:jc w:val="center"/>
        <w:rPr>
          <w:i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     </w:t>
      </w:r>
      <w:r w:rsidRPr="00447398">
        <w:rPr>
          <w:i/>
          <w:sz w:val="28"/>
          <w:szCs w:val="28"/>
        </w:rPr>
        <w:t xml:space="preserve"> </w:t>
      </w:r>
      <w:proofErr w:type="gramStart"/>
      <w:r w:rsidRPr="00447398">
        <w:rPr>
          <w:i/>
          <w:sz w:val="28"/>
          <w:szCs w:val="28"/>
        </w:rPr>
        <w:t>irodavezető</w:t>
      </w:r>
      <w:proofErr w:type="gramEnd"/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20777">
        <w:rPr>
          <w:rFonts w:eastAsia="Calibri"/>
          <w:b/>
          <w:sz w:val="28"/>
          <w:szCs w:val="28"/>
          <w:lang w:eastAsia="en-US"/>
        </w:rPr>
        <w:t>HATÁSVIZSGÁLATI LAP</w:t>
      </w:r>
    </w:p>
    <w:p w:rsidR="00C20777" w:rsidRPr="00C20777" w:rsidRDefault="00C20777" w:rsidP="00C2077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EB4999" w:rsidP="00C20777">
      <w:pPr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A személyes gondoskodást nyújtó szociális ellátásokról szóló 8/2014. (IV.24.</w:t>
      </w:r>
      <w:proofErr w:type="gramStart"/>
      <w:r>
        <w:rPr>
          <w:rFonts w:eastAsia="Calibri"/>
          <w:b/>
          <w:sz w:val="28"/>
          <w:szCs w:val="28"/>
          <w:lang w:eastAsia="en-US"/>
        </w:rPr>
        <w:t>)  számú</w:t>
      </w:r>
      <w:proofErr w:type="gramEnd"/>
      <w:r>
        <w:rPr>
          <w:rFonts w:eastAsia="Calibri"/>
          <w:b/>
          <w:sz w:val="28"/>
          <w:szCs w:val="28"/>
          <w:lang w:eastAsia="en-US"/>
        </w:rPr>
        <w:t>, a</w:t>
      </w:r>
      <w:r w:rsidR="00C20777" w:rsidRPr="00C20777">
        <w:rPr>
          <w:rFonts w:eastAsia="Calibri"/>
          <w:b/>
          <w:sz w:val="28"/>
          <w:szCs w:val="28"/>
          <w:lang w:eastAsia="en-US"/>
        </w:rPr>
        <w:t xml:space="preserve"> rendkívüli gyermekvédelmi támogatásról és a személyes gondoskodás keretébe tartozó gyermekjóléti alapellátásokró</w:t>
      </w:r>
      <w:r w:rsidR="00447398">
        <w:rPr>
          <w:rFonts w:eastAsia="Calibri"/>
          <w:b/>
          <w:sz w:val="28"/>
          <w:szCs w:val="28"/>
          <w:lang w:eastAsia="en-US"/>
        </w:rPr>
        <w:t xml:space="preserve">l szóló 19/2008.(IX.18.) számú </w:t>
      </w:r>
      <w:r w:rsidR="00B1685A" w:rsidRPr="00B1685A">
        <w:rPr>
          <w:b/>
          <w:sz w:val="28"/>
          <w:szCs w:val="28"/>
        </w:rPr>
        <w:t>önkormányzati rendelet</w:t>
      </w:r>
      <w:r w:rsidR="00B1685A">
        <w:rPr>
          <w:b/>
          <w:sz w:val="28"/>
          <w:szCs w:val="28"/>
        </w:rPr>
        <w:t>ekhez</w:t>
      </w:r>
      <w:r>
        <w:rPr>
          <w:b/>
          <w:sz w:val="28"/>
          <w:szCs w:val="28"/>
        </w:rPr>
        <w:t>.</w:t>
      </w: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jogalkotásról szóló 2010. évi CXXX. törvény </w:t>
      </w:r>
      <w:r w:rsidR="00B1685A">
        <w:rPr>
          <w:rFonts w:eastAsia="Calibri"/>
          <w:sz w:val="28"/>
          <w:szCs w:val="28"/>
          <w:lang w:eastAsia="en-US"/>
        </w:rPr>
        <w:t>(továbbiakban:</w:t>
      </w:r>
      <w:r w:rsidR="0044739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B1685A">
        <w:rPr>
          <w:rFonts w:eastAsia="Calibri"/>
          <w:sz w:val="28"/>
          <w:szCs w:val="28"/>
          <w:lang w:eastAsia="en-US"/>
        </w:rPr>
        <w:t>Jat</w:t>
      </w:r>
      <w:proofErr w:type="spellEnd"/>
      <w:r w:rsidR="00B1685A">
        <w:rPr>
          <w:rFonts w:eastAsia="Calibri"/>
          <w:sz w:val="28"/>
          <w:szCs w:val="28"/>
          <w:lang w:eastAsia="en-US"/>
        </w:rPr>
        <w:t xml:space="preserve">) </w:t>
      </w:r>
      <w:r w:rsidRPr="00C20777">
        <w:rPr>
          <w:rFonts w:eastAsia="Calibri"/>
          <w:sz w:val="28"/>
          <w:szCs w:val="28"/>
          <w:lang w:eastAsia="en-US"/>
        </w:rPr>
        <w:t>17. §-</w:t>
      </w:r>
      <w:proofErr w:type="gramStart"/>
      <w:r w:rsidRPr="00C20777">
        <w:rPr>
          <w:rFonts w:eastAsia="Calibri"/>
          <w:sz w:val="28"/>
          <w:szCs w:val="28"/>
          <w:lang w:eastAsia="en-US"/>
        </w:rPr>
        <w:t>a</w:t>
      </w:r>
      <w:proofErr w:type="gramEnd"/>
      <w:r w:rsidRPr="00C20777">
        <w:rPr>
          <w:rFonts w:eastAsia="Calibri"/>
          <w:sz w:val="28"/>
          <w:szCs w:val="28"/>
          <w:lang w:eastAsia="en-US"/>
        </w:rPr>
        <w:t xml:space="preserve"> előírja a jogszabály előkészítőjének azon kötelezettségét, hogy előzetes hatásvizsgálat elvégzésével felmérje a szabályozás várható következményeit. Az előzetes hatásvizsgálat eredményéről a helyi önkormányzat képviselő-testületét tájékoztatni kell. </w:t>
      </w: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 xml:space="preserve">Társadalmi, gazdasági hatások </w:t>
      </w:r>
    </w:p>
    <w:p w:rsidR="000250AD" w:rsidRDefault="000250AD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Elsősorban </w:t>
      </w:r>
      <w:r w:rsidR="00D84438" w:rsidRPr="00D84438">
        <w:rPr>
          <w:rFonts w:eastAsia="Calibri"/>
          <w:sz w:val="28"/>
          <w:szCs w:val="28"/>
          <w:lang w:eastAsia="en-US"/>
        </w:rPr>
        <w:t>a megemelkedett nyersanyagnorma, valamint a vásárolt szolgálta</w:t>
      </w:r>
      <w:r w:rsidR="00D84438">
        <w:rPr>
          <w:rFonts w:eastAsia="Calibri"/>
          <w:sz w:val="28"/>
          <w:szCs w:val="28"/>
          <w:lang w:eastAsia="en-US"/>
        </w:rPr>
        <w:t xml:space="preserve">tás díjának jelentős emelkedése, </w:t>
      </w:r>
      <w:r>
        <w:rPr>
          <w:rFonts w:eastAsia="Calibri"/>
          <w:sz w:val="28"/>
          <w:szCs w:val="28"/>
          <w:lang w:eastAsia="en-US"/>
        </w:rPr>
        <w:t xml:space="preserve">valamint a </w:t>
      </w:r>
      <w:proofErr w:type="spellStart"/>
      <w:r w:rsidR="00D84438">
        <w:rPr>
          <w:rFonts w:eastAsia="Calibri"/>
          <w:sz w:val="28"/>
          <w:szCs w:val="28"/>
          <w:lang w:eastAsia="en-US"/>
        </w:rPr>
        <w:t>pandémiás</w:t>
      </w:r>
      <w:proofErr w:type="spellEnd"/>
      <w:r w:rsidR="00D8443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rendkívüli jogrend </w:t>
      </w:r>
      <w:r w:rsidR="00D84438">
        <w:rPr>
          <w:rFonts w:eastAsia="Calibri"/>
          <w:sz w:val="28"/>
          <w:szCs w:val="28"/>
          <w:lang w:eastAsia="en-US"/>
        </w:rPr>
        <w:t xml:space="preserve">visszavonásával a </w:t>
      </w:r>
      <w:r>
        <w:rPr>
          <w:rFonts w:eastAsia="Calibri"/>
          <w:sz w:val="28"/>
          <w:szCs w:val="28"/>
          <w:lang w:eastAsia="en-US"/>
        </w:rPr>
        <w:t xml:space="preserve">végrehajtásában kiadott rendeletek előírásainak betartása a cél. </w:t>
      </w:r>
    </w:p>
    <w:p w:rsidR="00C20777" w:rsidRPr="00C20777" w:rsidRDefault="00D84438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Továbbá az intézményi térítési díjak esetében az egységes kerekítési szabályok átvezetését </w:t>
      </w:r>
      <w:proofErr w:type="gramStart"/>
      <w:r>
        <w:rPr>
          <w:rFonts w:eastAsia="Calibri"/>
          <w:sz w:val="28"/>
          <w:szCs w:val="28"/>
          <w:lang w:eastAsia="en-US"/>
        </w:rPr>
        <w:t>kell  megvalósítani</w:t>
      </w:r>
      <w:proofErr w:type="gramEnd"/>
      <w:r>
        <w:rPr>
          <w:rFonts w:eastAsia="Calibri"/>
          <w:sz w:val="28"/>
          <w:szCs w:val="28"/>
          <w:lang w:eastAsia="en-US"/>
        </w:rPr>
        <w:t>. Az ellátottak számára az étkeztetés személyi térítési díjai kb. 20%-</w:t>
      </w:r>
      <w:proofErr w:type="spellStart"/>
      <w:r>
        <w:rPr>
          <w:rFonts w:eastAsia="Calibri"/>
          <w:sz w:val="28"/>
          <w:szCs w:val="28"/>
          <w:lang w:eastAsia="en-US"/>
        </w:rPr>
        <w:t>os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emelést tartalmaznak.  </w:t>
      </w:r>
      <w:r w:rsidR="00C20777" w:rsidRPr="00C20777">
        <w:rPr>
          <w:rFonts w:eastAsia="Calibri"/>
          <w:sz w:val="28"/>
          <w:szCs w:val="28"/>
          <w:lang w:eastAsia="en-US"/>
        </w:rPr>
        <w:t>A változások bemutatásának nyilvánosságát a Polgármesteri Hivatal honlapján fellelhető előterjesztés biztosította. A lakosság részéről sem a szociális ügyekért felelős bizottsághoz, sem a szociális igazgatáshoz észrevétel nem érkezett.</w:t>
      </w:r>
    </w:p>
    <w:p w:rsidR="00DB05CC" w:rsidRPr="00C20777" w:rsidRDefault="00DB05CC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Költségvetési hatás</w:t>
      </w:r>
      <w:r w:rsidRPr="00C20777">
        <w:rPr>
          <w:rFonts w:eastAsia="Calibri"/>
          <w:b/>
          <w:sz w:val="28"/>
          <w:szCs w:val="28"/>
          <w:lang w:eastAsia="en-US"/>
        </w:rPr>
        <w:t>:</w:t>
      </w:r>
    </w:p>
    <w:p w:rsidR="00C20777" w:rsidRDefault="00C20777" w:rsidP="004E7A94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</w:t>
      </w:r>
      <w:r w:rsidR="000250AD">
        <w:rPr>
          <w:rFonts w:eastAsia="Calibri"/>
          <w:sz w:val="28"/>
          <w:szCs w:val="28"/>
          <w:lang w:eastAsia="en-US"/>
        </w:rPr>
        <w:t>2</w:t>
      </w:r>
      <w:r w:rsidR="00B0709B">
        <w:rPr>
          <w:rFonts w:eastAsia="Calibri"/>
          <w:sz w:val="28"/>
          <w:szCs w:val="28"/>
          <w:lang w:eastAsia="en-US"/>
        </w:rPr>
        <w:t xml:space="preserve"> rendelet esetében a szolgáltatások csökkentett térítési díjaiból adódó anyagi</w:t>
      </w:r>
      <w:r w:rsidR="00097461">
        <w:rPr>
          <w:rFonts w:eastAsia="Calibri"/>
          <w:sz w:val="28"/>
          <w:szCs w:val="28"/>
          <w:lang w:eastAsia="en-US"/>
        </w:rPr>
        <w:t xml:space="preserve"> forrást</w:t>
      </w:r>
      <w:r w:rsidR="00B0709B">
        <w:rPr>
          <w:rFonts w:eastAsia="Calibri"/>
          <w:sz w:val="28"/>
          <w:szCs w:val="28"/>
          <w:lang w:eastAsia="en-US"/>
        </w:rPr>
        <w:t xml:space="preserve"> </w:t>
      </w:r>
      <w:r w:rsidR="003A3FCE">
        <w:rPr>
          <w:rFonts w:eastAsia="Calibri"/>
          <w:sz w:val="28"/>
          <w:szCs w:val="28"/>
          <w:lang w:eastAsia="en-US"/>
        </w:rPr>
        <w:t>a képviselő-testület az éves költségvetési rendeletben külön előirányzat</w:t>
      </w:r>
      <w:r w:rsidR="00B0709B">
        <w:rPr>
          <w:rFonts w:eastAsia="Calibri"/>
          <w:sz w:val="28"/>
          <w:szCs w:val="28"/>
          <w:lang w:eastAsia="en-US"/>
        </w:rPr>
        <w:t>ok</w:t>
      </w:r>
      <w:r w:rsidR="003A3FCE">
        <w:rPr>
          <w:rFonts w:eastAsia="Calibri"/>
          <w:sz w:val="28"/>
          <w:szCs w:val="28"/>
          <w:lang w:eastAsia="en-US"/>
        </w:rPr>
        <w:t>ban megjelölt ö</w:t>
      </w:r>
      <w:r w:rsidR="00B0709B">
        <w:rPr>
          <w:rFonts w:eastAsia="Calibri"/>
          <w:sz w:val="28"/>
          <w:szCs w:val="28"/>
          <w:lang w:eastAsia="en-US"/>
        </w:rPr>
        <w:t>sszegek elkülönítésével biztosí</w:t>
      </w:r>
      <w:r w:rsidR="004E7A94">
        <w:rPr>
          <w:rFonts w:eastAsia="Calibri"/>
          <w:sz w:val="28"/>
          <w:szCs w:val="28"/>
          <w:lang w:eastAsia="en-US"/>
        </w:rPr>
        <w:t>tja</w:t>
      </w:r>
      <w:r w:rsidR="003A3FCE">
        <w:rPr>
          <w:rFonts w:eastAsia="Calibri"/>
          <w:sz w:val="28"/>
          <w:szCs w:val="28"/>
          <w:lang w:eastAsia="en-US"/>
        </w:rPr>
        <w:t xml:space="preserve">. </w:t>
      </w:r>
    </w:p>
    <w:p w:rsidR="009D13F5" w:rsidRPr="00C20777" w:rsidRDefault="009D13F5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Környezeti, egészségi következmények</w:t>
      </w:r>
    </w:p>
    <w:p w:rsidR="00062049" w:rsidRPr="004B621F" w:rsidRDefault="004B621F" w:rsidP="00C20777">
      <w:pPr>
        <w:jc w:val="both"/>
        <w:rPr>
          <w:rFonts w:eastAsia="Calibri"/>
          <w:sz w:val="28"/>
          <w:szCs w:val="28"/>
          <w:lang w:eastAsia="en-US"/>
        </w:rPr>
      </w:pPr>
      <w:r w:rsidRPr="004B621F">
        <w:rPr>
          <w:rFonts w:eastAsia="Calibri"/>
          <w:sz w:val="28"/>
          <w:szCs w:val="28"/>
          <w:lang w:eastAsia="en-US"/>
        </w:rPr>
        <w:t xml:space="preserve">A gyermekvédelmi és a szociális </w:t>
      </w:r>
      <w:r>
        <w:rPr>
          <w:rFonts w:eastAsia="Calibri"/>
          <w:sz w:val="28"/>
          <w:szCs w:val="28"/>
          <w:lang w:eastAsia="en-US"/>
        </w:rPr>
        <w:t xml:space="preserve">alapszolgáltatásokat igénybe vevők </w:t>
      </w:r>
      <w:r w:rsidR="00D84438">
        <w:rPr>
          <w:rFonts w:eastAsia="Calibri"/>
          <w:sz w:val="28"/>
          <w:szCs w:val="28"/>
          <w:lang w:eastAsia="en-US"/>
        </w:rPr>
        <w:t xml:space="preserve">részére az emelt térítési díjak ellenére is (fenntartó által csökkentett intézményi térítési díj) a szolgáltatások </w:t>
      </w:r>
      <w:r w:rsidR="00840332">
        <w:rPr>
          <w:rFonts w:eastAsia="Calibri"/>
          <w:sz w:val="28"/>
          <w:szCs w:val="28"/>
          <w:lang w:eastAsia="en-US"/>
        </w:rPr>
        <w:t xml:space="preserve">komoly segítséget nyújtanak a családok életvitelében. A </w:t>
      </w:r>
      <w:r>
        <w:rPr>
          <w:rFonts w:eastAsia="Calibri"/>
          <w:sz w:val="28"/>
          <w:szCs w:val="28"/>
          <w:lang w:eastAsia="en-US"/>
        </w:rPr>
        <w:t>jövedelmi viszonyai</w:t>
      </w:r>
      <w:r w:rsidR="00840332">
        <w:rPr>
          <w:rFonts w:eastAsia="Calibri"/>
          <w:sz w:val="28"/>
          <w:szCs w:val="28"/>
          <w:lang w:eastAsia="en-US"/>
        </w:rPr>
        <w:t>k</w:t>
      </w:r>
      <w:r>
        <w:rPr>
          <w:rFonts w:eastAsia="Calibri"/>
          <w:sz w:val="28"/>
          <w:szCs w:val="28"/>
          <w:lang w:eastAsia="en-US"/>
        </w:rPr>
        <w:t xml:space="preserve">ban </w:t>
      </w:r>
      <w:r w:rsidR="00840332">
        <w:rPr>
          <w:rFonts w:eastAsia="Calibri"/>
          <w:sz w:val="28"/>
          <w:szCs w:val="28"/>
          <w:lang w:eastAsia="en-US"/>
        </w:rPr>
        <w:t xml:space="preserve">is növekedés </w:t>
      </w:r>
      <w:r>
        <w:rPr>
          <w:rFonts w:eastAsia="Calibri"/>
          <w:sz w:val="28"/>
          <w:szCs w:val="28"/>
          <w:lang w:eastAsia="en-US"/>
        </w:rPr>
        <w:t xml:space="preserve">látható, ezért a </w:t>
      </w:r>
      <w:r w:rsidR="00840332">
        <w:rPr>
          <w:rFonts w:eastAsia="Calibri"/>
          <w:sz w:val="28"/>
          <w:szCs w:val="28"/>
          <w:lang w:eastAsia="en-US"/>
        </w:rPr>
        <w:t xml:space="preserve">térítési díjak ezen arányú </w:t>
      </w:r>
      <w:r w:rsidR="00C7312D">
        <w:rPr>
          <w:rFonts w:eastAsia="Calibri"/>
          <w:sz w:val="28"/>
          <w:szCs w:val="28"/>
          <w:lang w:eastAsia="en-US"/>
        </w:rPr>
        <w:t>emelését</w:t>
      </w:r>
      <w:r w:rsidR="00840332">
        <w:rPr>
          <w:rFonts w:eastAsia="Calibri"/>
          <w:sz w:val="28"/>
          <w:szCs w:val="28"/>
          <w:lang w:eastAsia="en-US"/>
        </w:rPr>
        <w:t xml:space="preserve"> is </w:t>
      </w:r>
      <w:r w:rsidR="00C7312D">
        <w:rPr>
          <w:rFonts w:eastAsia="Calibri"/>
          <w:sz w:val="28"/>
          <w:szCs w:val="28"/>
          <w:lang w:eastAsia="en-US"/>
        </w:rPr>
        <w:t>figyelembe véve,</w:t>
      </w:r>
      <w:r>
        <w:rPr>
          <w:rFonts w:eastAsia="Calibri"/>
          <w:sz w:val="28"/>
          <w:szCs w:val="28"/>
          <w:lang w:eastAsia="en-US"/>
        </w:rPr>
        <w:t xml:space="preserve"> mindenképp segítség.</w:t>
      </w:r>
    </w:p>
    <w:p w:rsidR="004B621F" w:rsidRPr="00C20777" w:rsidRDefault="004B621F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proofErr w:type="spellStart"/>
      <w:r w:rsidRPr="00C20777">
        <w:rPr>
          <w:rFonts w:eastAsia="Calibri"/>
          <w:b/>
          <w:sz w:val="28"/>
          <w:szCs w:val="28"/>
          <w:u w:val="single"/>
          <w:lang w:eastAsia="en-US"/>
        </w:rPr>
        <w:t>Adminisztrativ</w:t>
      </w:r>
      <w:proofErr w:type="spellEnd"/>
      <w:r w:rsidRPr="00C20777">
        <w:rPr>
          <w:rFonts w:eastAsia="Calibri"/>
          <w:b/>
          <w:sz w:val="28"/>
          <w:szCs w:val="28"/>
          <w:u w:val="single"/>
          <w:lang w:eastAsia="en-US"/>
        </w:rPr>
        <w:t xml:space="preserve"> terheket befolyásoló hatások</w:t>
      </w:r>
    </w:p>
    <w:p w:rsidR="00062049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>A rendelett</w:t>
      </w:r>
      <w:r w:rsidR="009D13F5">
        <w:rPr>
          <w:rFonts w:eastAsia="Calibri"/>
          <w:sz w:val="28"/>
          <w:szCs w:val="28"/>
          <w:lang w:eastAsia="en-US"/>
        </w:rPr>
        <w:t>ervezet módosításai pl</w:t>
      </w:r>
      <w:r w:rsidR="00ED425B">
        <w:rPr>
          <w:rFonts w:eastAsia="Calibri"/>
          <w:sz w:val="28"/>
          <w:szCs w:val="28"/>
          <w:lang w:eastAsia="en-US"/>
        </w:rPr>
        <w:t xml:space="preserve">usz adminisztratív terhet </w:t>
      </w:r>
      <w:r w:rsidR="004B621F">
        <w:rPr>
          <w:rFonts w:eastAsia="Calibri"/>
          <w:sz w:val="28"/>
          <w:szCs w:val="28"/>
          <w:lang w:eastAsia="en-US"/>
        </w:rPr>
        <w:t>nem jelent a Szociális Irodára, az intézményekre igen, melyre felkészültek.</w:t>
      </w:r>
    </w:p>
    <w:p w:rsidR="004B621F" w:rsidRDefault="004B621F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Jogszabály megalkotásának szükségessége, a jogalkotás elmaradásának várható következménye</w:t>
      </w:r>
    </w:p>
    <w:p w:rsidR="00062049" w:rsidRDefault="00062049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Törvényi kötelezettségnek való megfelelést tartalmaznak, az intézményi térítési díjak meghatározása minden évben, legkésőbb március 31-ig, a fenntartó kötelezettsége. </w:t>
      </w:r>
      <w:r w:rsidR="00C7312D">
        <w:rPr>
          <w:rFonts w:eastAsia="Calibri"/>
          <w:sz w:val="28"/>
          <w:szCs w:val="28"/>
          <w:lang w:eastAsia="en-US"/>
        </w:rPr>
        <w:t xml:space="preserve">A fenntartó az intézményi térítési díjak felülvizsgálatát/módosítását évente 2 alkalommal teheti meg. Ebben az </w:t>
      </w:r>
      <w:proofErr w:type="gramStart"/>
      <w:r w:rsidR="00C7312D">
        <w:rPr>
          <w:rFonts w:eastAsia="Calibri"/>
          <w:sz w:val="28"/>
          <w:szCs w:val="28"/>
          <w:lang w:eastAsia="en-US"/>
        </w:rPr>
        <w:t>évben februárban</w:t>
      </w:r>
      <w:proofErr w:type="gramEnd"/>
      <w:r w:rsidR="00C7312D">
        <w:rPr>
          <w:rFonts w:eastAsia="Calibri"/>
          <w:sz w:val="28"/>
          <w:szCs w:val="28"/>
          <w:lang w:eastAsia="en-US"/>
        </w:rPr>
        <w:t xml:space="preserve"> és a jelenlegi  intézményi térítési díj felülvizsgálatával ezt a lehetőséget kimerítettük. </w:t>
      </w:r>
    </w:p>
    <w:p w:rsidR="004B621F" w:rsidRPr="00C20777" w:rsidRDefault="004B621F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Jogszabályi alkalmazásához szükséges személyi, szervezeti, tárgyi és pénzügyi feltételek</w:t>
      </w:r>
      <w:r w:rsidRPr="00C20777">
        <w:rPr>
          <w:rFonts w:eastAsia="Calibri"/>
          <w:sz w:val="28"/>
          <w:szCs w:val="28"/>
          <w:u w:val="single"/>
          <w:lang w:eastAsia="en-US"/>
        </w:rPr>
        <w:t>:</w:t>
      </w:r>
    </w:p>
    <w:p w:rsidR="00686B47" w:rsidRDefault="00C20777" w:rsidP="00F71DBF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jogszabály alkalmazásához szükséges személyi, szervezeti, tárgyi feltételek </w:t>
      </w:r>
      <w:r w:rsidR="00575B7E">
        <w:rPr>
          <w:rFonts w:eastAsia="Calibri"/>
          <w:sz w:val="28"/>
          <w:szCs w:val="28"/>
          <w:lang w:eastAsia="en-US"/>
        </w:rPr>
        <w:t>előr</w:t>
      </w:r>
      <w:r w:rsidR="008E5B20">
        <w:rPr>
          <w:rFonts w:eastAsia="Calibri"/>
          <w:sz w:val="28"/>
          <w:szCs w:val="28"/>
          <w:lang w:eastAsia="en-US"/>
        </w:rPr>
        <w:t xml:space="preserve">e láthatólag biztosítva </w:t>
      </w:r>
      <w:r w:rsidR="00062049">
        <w:rPr>
          <w:rFonts w:eastAsia="Calibri"/>
          <w:sz w:val="28"/>
          <w:szCs w:val="28"/>
          <w:lang w:eastAsia="en-US"/>
        </w:rPr>
        <w:t xml:space="preserve">vannak. </w:t>
      </w:r>
      <w:r w:rsidR="008E5B20">
        <w:rPr>
          <w:rFonts w:eastAsia="Calibri"/>
          <w:sz w:val="28"/>
          <w:szCs w:val="28"/>
          <w:lang w:eastAsia="en-US"/>
        </w:rPr>
        <w:t>A</w:t>
      </w:r>
      <w:r w:rsidRPr="00C20777">
        <w:rPr>
          <w:rFonts w:eastAsia="Calibri"/>
          <w:sz w:val="28"/>
          <w:szCs w:val="28"/>
          <w:lang w:eastAsia="en-US"/>
        </w:rPr>
        <w:t xml:space="preserve"> pénzügyi feltételek az önkormányzat</w:t>
      </w:r>
      <w:r w:rsidR="009D13F5">
        <w:rPr>
          <w:rFonts w:eastAsia="Calibri"/>
          <w:sz w:val="28"/>
          <w:szCs w:val="28"/>
          <w:lang w:eastAsia="en-US"/>
        </w:rPr>
        <w:t xml:space="preserve"> és a szolgáltató intézmények</w:t>
      </w:r>
      <w:r w:rsidRPr="00C20777">
        <w:rPr>
          <w:rFonts w:eastAsia="Calibri"/>
          <w:sz w:val="28"/>
          <w:szCs w:val="28"/>
          <w:lang w:eastAsia="en-US"/>
        </w:rPr>
        <w:t xml:space="preserve"> adott évi költségvetésében </w:t>
      </w:r>
      <w:r w:rsidR="008E5B20">
        <w:rPr>
          <w:rFonts w:eastAsia="Calibri"/>
          <w:sz w:val="28"/>
          <w:szCs w:val="28"/>
          <w:lang w:eastAsia="en-US"/>
        </w:rPr>
        <w:t>tervezhetők</w:t>
      </w:r>
      <w:r w:rsidRPr="00C20777">
        <w:rPr>
          <w:rFonts w:eastAsia="Calibri"/>
          <w:sz w:val="28"/>
          <w:szCs w:val="28"/>
          <w:lang w:eastAsia="en-US"/>
        </w:rPr>
        <w:t>.</w:t>
      </w:r>
    </w:p>
    <w:p w:rsidR="00F71DBF" w:rsidRDefault="00F71DBF" w:rsidP="00F71DBF">
      <w:pPr>
        <w:jc w:val="both"/>
        <w:rPr>
          <w:rFonts w:eastAsia="Calibri"/>
          <w:sz w:val="28"/>
          <w:szCs w:val="28"/>
          <w:lang w:eastAsia="en-US"/>
        </w:rPr>
      </w:pPr>
    </w:p>
    <w:sectPr w:rsidR="00F71D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DED" w:rsidRDefault="004E6DED" w:rsidP="002660E7">
      <w:r>
        <w:separator/>
      </w:r>
    </w:p>
  </w:endnote>
  <w:endnote w:type="continuationSeparator" w:id="0">
    <w:p w:rsidR="004E6DED" w:rsidRDefault="004E6DED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5FB">
          <w:rPr>
            <w:noProof/>
          </w:rPr>
          <w:t>1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DED" w:rsidRDefault="004E6DED" w:rsidP="002660E7">
      <w:r>
        <w:separator/>
      </w:r>
    </w:p>
  </w:footnote>
  <w:footnote w:type="continuationSeparator" w:id="0">
    <w:p w:rsidR="004E6DED" w:rsidRDefault="004E6DED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0463"/>
    <w:multiLevelType w:val="hybridMultilevel"/>
    <w:tmpl w:val="6E88E8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A16B7"/>
    <w:multiLevelType w:val="hybridMultilevel"/>
    <w:tmpl w:val="3A94A97A"/>
    <w:lvl w:ilvl="0" w:tplc="946EA54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54720"/>
    <w:multiLevelType w:val="hybridMultilevel"/>
    <w:tmpl w:val="A3D81492"/>
    <w:lvl w:ilvl="0" w:tplc="E8C2DDC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C4406"/>
    <w:multiLevelType w:val="hybridMultilevel"/>
    <w:tmpl w:val="B7A6F582"/>
    <w:lvl w:ilvl="0" w:tplc="3F1EB9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0214C"/>
    <w:multiLevelType w:val="hybridMultilevel"/>
    <w:tmpl w:val="11F2DA88"/>
    <w:lvl w:ilvl="0" w:tplc="79A2B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B41B5"/>
    <w:multiLevelType w:val="hybridMultilevel"/>
    <w:tmpl w:val="E9F6041A"/>
    <w:lvl w:ilvl="0" w:tplc="2418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16059"/>
    <w:multiLevelType w:val="hybridMultilevel"/>
    <w:tmpl w:val="46FE1470"/>
    <w:lvl w:ilvl="0" w:tplc="FA02AA1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C7E0C"/>
    <w:multiLevelType w:val="hybridMultilevel"/>
    <w:tmpl w:val="820A3272"/>
    <w:lvl w:ilvl="0" w:tplc="730878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B37D7"/>
    <w:multiLevelType w:val="hybridMultilevel"/>
    <w:tmpl w:val="D37482AC"/>
    <w:lvl w:ilvl="0" w:tplc="1464A6B4">
      <w:start w:val="5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0" w15:restartNumberingAfterBreak="0">
    <w:nsid w:val="53681165"/>
    <w:multiLevelType w:val="hybridMultilevel"/>
    <w:tmpl w:val="415819AA"/>
    <w:lvl w:ilvl="0" w:tplc="040E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367D4"/>
    <w:multiLevelType w:val="hybridMultilevel"/>
    <w:tmpl w:val="D8D891F6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B90142"/>
    <w:multiLevelType w:val="hybridMultilevel"/>
    <w:tmpl w:val="EA2AE71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5"/>
  </w:num>
  <w:num w:numId="11">
    <w:abstractNumId w:val="10"/>
  </w:num>
  <w:num w:numId="12">
    <w:abstractNumId w:val="10"/>
  </w:num>
  <w:num w:numId="13">
    <w:abstractNumId w:val="9"/>
  </w:num>
  <w:num w:numId="14">
    <w:abstractNumId w:val="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0746"/>
    <w:rsid w:val="0000244B"/>
    <w:rsid w:val="00003DEF"/>
    <w:rsid w:val="000057EF"/>
    <w:rsid w:val="000138DA"/>
    <w:rsid w:val="000250AD"/>
    <w:rsid w:val="00043D86"/>
    <w:rsid w:val="00062049"/>
    <w:rsid w:val="00064575"/>
    <w:rsid w:val="000709A3"/>
    <w:rsid w:val="000731F0"/>
    <w:rsid w:val="000957C1"/>
    <w:rsid w:val="00097461"/>
    <w:rsid w:val="000A6BF4"/>
    <w:rsid w:val="000B2C8C"/>
    <w:rsid w:val="000B4741"/>
    <w:rsid w:val="000B7D82"/>
    <w:rsid w:val="000B7DFA"/>
    <w:rsid w:val="000E2ACE"/>
    <w:rsid w:val="000E61D1"/>
    <w:rsid w:val="00131CF6"/>
    <w:rsid w:val="00146576"/>
    <w:rsid w:val="001478BF"/>
    <w:rsid w:val="00162919"/>
    <w:rsid w:val="00166BA8"/>
    <w:rsid w:val="00176387"/>
    <w:rsid w:val="00184EC4"/>
    <w:rsid w:val="001B6581"/>
    <w:rsid w:val="001F63C1"/>
    <w:rsid w:val="002069B9"/>
    <w:rsid w:val="002117E6"/>
    <w:rsid w:val="002214D9"/>
    <w:rsid w:val="00237C1F"/>
    <w:rsid w:val="00237D96"/>
    <w:rsid w:val="002635AE"/>
    <w:rsid w:val="002660E7"/>
    <w:rsid w:val="0029407A"/>
    <w:rsid w:val="002B1FAE"/>
    <w:rsid w:val="002B2FF1"/>
    <w:rsid w:val="002C6896"/>
    <w:rsid w:val="002D2914"/>
    <w:rsid w:val="00313CC2"/>
    <w:rsid w:val="003149FA"/>
    <w:rsid w:val="003255CB"/>
    <w:rsid w:val="003259B0"/>
    <w:rsid w:val="00325AE6"/>
    <w:rsid w:val="00341FD9"/>
    <w:rsid w:val="00360198"/>
    <w:rsid w:val="00365B5A"/>
    <w:rsid w:val="0037067A"/>
    <w:rsid w:val="003731A8"/>
    <w:rsid w:val="00373632"/>
    <w:rsid w:val="0038241A"/>
    <w:rsid w:val="0039412F"/>
    <w:rsid w:val="003942A3"/>
    <w:rsid w:val="003A3FCE"/>
    <w:rsid w:val="003B2B25"/>
    <w:rsid w:val="003B3307"/>
    <w:rsid w:val="003C2D6F"/>
    <w:rsid w:val="003D2C8C"/>
    <w:rsid w:val="003D751E"/>
    <w:rsid w:val="003F6816"/>
    <w:rsid w:val="00402BC5"/>
    <w:rsid w:val="00403E50"/>
    <w:rsid w:val="00407B79"/>
    <w:rsid w:val="00424B4C"/>
    <w:rsid w:val="00447398"/>
    <w:rsid w:val="00454DC0"/>
    <w:rsid w:val="00455356"/>
    <w:rsid w:val="00465375"/>
    <w:rsid w:val="0049370F"/>
    <w:rsid w:val="004A0CD7"/>
    <w:rsid w:val="004A575E"/>
    <w:rsid w:val="004B621F"/>
    <w:rsid w:val="004C1A21"/>
    <w:rsid w:val="004E6DED"/>
    <w:rsid w:val="004E7A94"/>
    <w:rsid w:val="0050077B"/>
    <w:rsid w:val="0050749F"/>
    <w:rsid w:val="00513CE1"/>
    <w:rsid w:val="00516AC1"/>
    <w:rsid w:val="005343E2"/>
    <w:rsid w:val="005346A1"/>
    <w:rsid w:val="00551207"/>
    <w:rsid w:val="00563ACB"/>
    <w:rsid w:val="005662B2"/>
    <w:rsid w:val="00566E03"/>
    <w:rsid w:val="00575B7E"/>
    <w:rsid w:val="00580C93"/>
    <w:rsid w:val="00586C08"/>
    <w:rsid w:val="005A1883"/>
    <w:rsid w:val="005A31D4"/>
    <w:rsid w:val="005A5EE2"/>
    <w:rsid w:val="005D3EEE"/>
    <w:rsid w:val="005E5EB7"/>
    <w:rsid w:val="005F6409"/>
    <w:rsid w:val="00637FCB"/>
    <w:rsid w:val="00651BA3"/>
    <w:rsid w:val="006654DD"/>
    <w:rsid w:val="006732FC"/>
    <w:rsid w:val="00686243"/>
    <w:rsid w:val="00686B47"/>
    <w:rsid w:val="0069034D"/>
    <w:rsid w:val="006A069E"/>
    <w:rsid w:val="006A5BD0"/>
    <w:rsid w:val="006B50D2"/>
    <w:rsid w:val="006B519A"/>
    <w:rsid w:val="006C0034"/>
    <w:rsid w:val="006C0C7C"/>
    <w:rsid w:val="006C6E5A"/>
    <w:rsid w:val="006D402B"/>
    <w:rsid w:val="006E2D0F"/>
    <w:rsid w:val="006F31F7"/>
    <w:rsid w:val="006F5357"/>
    <w:rsid w:val="007059B6"/>
    <w:rsid w:val="00726036"/>
    <w:rsid w:val="0074285F"/>
    <w:rsid w:val="007461C6"/>
    <w:rsid w:val="00757671"/>
    <w:rsid w:val="00760060"/>
    <w:rsid w:val="0077195B"/>
    <w:rsid w:val="00774766"/>
    <w:rsid w:val="007A61A5"/>
    <w:rsid w:val="007B1867"/>
    <w:rsid w:val="007B33A7"/>
    <w:rsid w:val="007B6AC1"/>
    <w:rsid w:val="007B75ED"/>
    <w:rsid w:val="007C0DC3"/>
    <w:rsid w:val="007C28E9"/>
    <w:rsid w:val="007E2649"/>
    <w:rsid w:val="007E3087"/>
    <w:rsid w:val="007E341C"/>
    <w:rsid w:val="007E48D2"/>
    <w:rsid w:val="007E7D4B"/>
    <w:rsid w:val="0081029D"/>
    <w:rsid w:val="00815E34"/>
    <w:rsid w:val="00823139"/>
    <w:rsid w:val="00840332"/>
    <w:rsid w:val="008779E2"/>
    <w:rsid w:val="008803C5"/>
    <w:rsid w:val="00880BF7"/>
    <w:rsid w:val="008B36ED"/>
    <w:rsid w:val="008E5B20"/>
    <w:rsid w:val="008E65FB"/>
    <w:rsid w:val="008F132D"/>
    <w:rsid w:val="0091402E"/>
    <w:rsid w:val="00925C83"/>
    <w:rsid w:val="00936319"/>
    <w:rsid w:val="0094123B"/>
    <w:rsid w:val="00953FBA"/>
    <w:rsid w:val="00956CC2"/>
    <w:rsid w:val="00972FA8"/>
    <w:rsid w:val="00976406"/>
    <w:rsid w:val="0099045D"/>
    <w:rsid w:val="009917E5"/>
    <w:rsid w:val="009A533A"/>
    <w:rsid w:val="009B240A"/>
    <w:rsid w:val="009B4B52"/>
    <w:rsid w:val="009C0CF5"/>
    <w:rsid w:val="009C339C"/>
    <w:rsid w:val="009D13F5"/>
    <w:rsid w:val="00A01EA9"/>
    <w:rsid w:val="00A03AF6"/>
    <w:rsid w:val="00A17EAD"/>
    <w:rsid w:val="00A21095"/>
    <w:rsid w:val="00A26BCE"/>
    <w:rsid w:val="00A270C9"/>
    <w:rsid w:val="00A30C57"/>
    <w:rsid w:val="00A45DB9"/>
    <w:rsid w:val="00A66EF7"/>
    <w:rsid w:val="00A80F51"/>
    <w:rsid w:val="00A83683"/>
    <w:rsid w:val="00A90AE0"/>
    <w:rsid w:val="00AA2E56"/>
    <w:rsid w:val="00AA757D"/>
    <w:rsid w:val="00AB3A42"/>
    <w:rsid w:val="00AB6A85"/>
    <w:rsid w:val="00AF3186"/>
    <w:rsid w:val="00AF6B7C"/>
    <w:rsid w:val="00B01993"/>
    <w:rsid w:val="00B01F80"/>
    <w:rsid w:val="00B05694"/>
    <w:rsid w:val="00B0709B"/>
    <w:rsid w:val="00B1685A"/>
    <w:rsid w:val="00B20F5A"/>
    <w:rsid w:val="00B267CC"/>
    <w:rsid w:val="00B328ED"/>
    <w:rsid w:val="00B5136D"/>
    <w:rsid w:val="00B54FD6"/>
    <w:rsid w:val="00B56CBE"/>
    <w:rsid w:val="00B571ED"/>
    <w:rsid w:val="00B66B76"/>
    <w:rsid w:val="00B66BF5"/>
    <w:rsid w:val="00B703CE"/>
    <w:rsid w:val="00B7525B"/>
    <w:rsid w:val="00B77256"/>
    <w:rsid w:val="00BC2AD1"/>
    <w:rsid w:val="00BD3381"/>
    <w:rsid w:val="00BF142B"/>
    <w:rsid w:val="00BF60D1"/>
    <w:rsid w:val="00C02F2A"/>
    <w:rsid w:val="00C20777"/>
    <w:rsid w:val="00C638E0"/>
    <w:rsid w:val="00C7312D"/>
    <w:rsid w:val="00C74C42"/>
    <w:rsid w:val="00C92963"/>
    <w:rsid w:val="00C9432E"/>
    <w:rsid w:val="00CA3CCC"/>
    <w:rsid w:val="00CA62B9"/>
    <w:rsid w:val="00CD2B91"/>
    <w:rsid w:val="00CE35B8"/>
    <w:rsid w:val="00CE6F35"/>
    <w:rsid w:val="00D02832"/>
    <w:rsid w:val="00D05FB0"/>
    <w:rsid w:val="00D112B5"/>
    <w:rsid w:val="00D16782"/>
    <w:rsid w:val="00D458B8"/>
    <w:rsid w:val="00D474FD"/>
    <w:rsid w:val="00D5103B"/>
    <w:rsid w:val="00D5168B"/>
    <w:rsid w:val="00D53301"/>
    <w:rsid w:val="00D6023D"/>
    <w:rsid w:val="00D605BA"/>
    <w:rsid w:val="00D60E54"/>
    <w:rsid w:val="00D6505D"/>
    <w:rsid w:val="00D66FB9"/>
    <w:rsid w:val="00D673FE"/>
    <w:rsid w:val="00D84438"/>
    <w:rsid w:val="00D84845"/>
    <w:rsid w:val="00D87A0F"/>
    <w:rsid w:val="00D9056D"/>
    <w:rsid w:val="00D90976"/>
    <w:rsid w:val="00DB05CC"/>
    <w:rsid w:val="00DB5910"/>
    <w:rsid w:val="00DD025F"/>
    <w:rsid w:val="00DD3DF2"/>
    <w:rsid w:val="00DD55DD"/>
    <w:rsid w:val="00E04320"/>
    <w:rsid w:val="00E30514"/>
    <w:rsid w:val="00E30EB0"/>
    <w:rsid w:val="00E31421"/>
    <w:rsid w:val="00E33DCE"/>
    <w:rsid w:val="00E36AE1"/>
    <w:rsid w:val="00E5331F"/>
    <w:rsid w:val="00E6553F"/>
    <w:rsid w:val="00E67A88"/>
    <w:rsid w:val="00EA228A"/>
    <w:rsid w:val="00EB4999"/>
    <w:rsid w:val="00EC17E9"/>
    <w:rsid w:val="00ED0D61"/>
    <w:rsid w:val="00ED425B"/>
    <w:rsid w:val="00ED6F75"/>
    <w:rsid w:val="00EF08BF"/>
    <w:rsid w:val="00EF3B01"/>
    <w:rsid w:val="00EF543A"/>
    <w:rsid w:val="00F16385"/>
    <w:rsid w:val="00F3040F"/>
    <w:rsid w:val="00F35819"/>
    <w:rsid w:val="00F36799"/>
    <w:rsid w:val="00F46F87"/>
    <w:rsid w:val="00F50FA8"/>
    <w:rsid w:val="00F5344E"/>
    <w:rsid w:val="00F62C8E"/>
    <w:rsid w:val="00F71DBF"/>
    <w:rsid w:val="00FB0D39"/>
    <w:rsid w:val="00FB2343"/>
    <w:rsid w:val="00FB73FA"/>
    <w:rsid w:val="00FC448A"/>
    <w:rsid w:val="00FC7769"/>
    <w:rsid w:val="00FD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3C44E"/>
  <w15:docId w15:val="{AED861CB-4451-4FBD-A97F-6EC11821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29407A"/>
    <w:pPr>
      <w:keepNext/>
      <w:outlineLvl w:val="0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Szvegtrzs">
    <w:name w:val="Body Text"/>
    <w:basedOn w:val="Norml"/>
    <w:link w:val="SzvegtrzsChar"/>
    <w:rsid w:val="005662B2"/>
    <w:pPr>
      <w:suppressAutoHyphens/>
      <w:jc w:val="both"/>
    </w:pPr>
    <w:rPr>
      <w:sz w:val="24"/>
      <w:lang w:eastAsia="ar-SA"/>
    </w:rPr>
  </w:style>
  <w:style w:type="character" w:customStyle="1" w:styleId="SzvegtrzsChar">
    <w:name w:val="Szövegtörzs Char"/>
    <w:basedOn w:val="Bekezdsalapbettpusa"/>
    <w:link w:val="Szvegtrzs"/>
    <w:rsid w:val="005662B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msor1Char">
    <w:name w:val="Címsor 1 Char"/>
    <w:basedOn w:val="Bekezdsalapbettpusa"/>
    <w:link w:val="Cmsor1"/>
    <w:rsid w:val="0029407A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apple-converted-space">
    <w:name w:val="apple-converted-space"/>
    <w:rsid w:val="0029407A"/>
  </w:style>
  <w:style w:type="paragraph" w:styleId="Buborkszveg">
    <w:name w:val="Balloon Text"/>
    <w:basedOn w:val="Norml"/>
    <w:link w:val="BuborkszvegChar"/>
    <w:uiPriority w:val="99"/>
    <w:semiHidden/>
    <w:unhideWhenUsed/>
    <w:rsid w:val="002B2FF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B2FF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914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Korpos Szabolcs</cp:lastModifiedBy>
  <cp:revision>18</cp:revision>
  <cp:lastPrinted>2020-02-12T14:43:00Z</cp:lastPrinted>
  <dcterms:created xsi:type="dcterms:W3CDTF">2022-06-14T07:47:00Z</dcterms:created>
  <dcterms:modified xsi:type="dcterms:W3CDTF">2022-06-23T14:18:00Z</dcterms:modified>
</cp:coreProperties>
</file>