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5B" w:rsidRDefault="00877E5B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8"/>
        <w:gridCol w:w="3402"/>
        <w:gridCol w:w="3119"/>
        <w:gridCol w:w="425"/>
        <w:gridCol w:w="2835"/>
        <w:gridCol w:w="142"/>
      </w:tblGrid>
      <w:tr w:rsidR="00D0079A" w:rsidRPr="0033386B" w:rsidTr="0031798E">
        <w:trPr>
          <w:gridBefore w:val="1"/>
          <w:gridAfter w:val="1"/>
          <w:wBefore w:w="108" w:type="dxa"/>
          <w:wAfter w:w="142" w:type="dxa"/>
          <w:trHeight w:val="851"/>
        </w:trPr>
        <w:tc>
          <w:tcPr>
            <w:tcW w:w="6946" w:type="dxa"/>
            <w:gridSpan w:val="3"/>
            <w:hideMark/>
          </w:tcPr>
          <w:p w:rsidR="00D0079A" w:rsidRPr="0033386B" w:rsidRDefault="00D0079A" w:rsidP="006134C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:rsidR="00D0079A" w:rsidRPr="0033386B" w:rsidRDefault="008C6057" w:rsidP="006134C0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Városfejlesztési Iroda</w:t>
            </w:r>
          </w:p>
          <w:p w:rsidR="00D0079A" w:rsidRPr="0033386B" w:rsidRDefault="00D0079A" w:rsidP="00D0079A">
            <w:pPr>
              <w:pStyle w:val="Cmsor2"/>
              <w:jc w:val="left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:rsidR="00D0079A" w:rsidRPr="0033386B" w:rsidRDefault="00D0079A" w:rsidP="006134C0">
            <w:pPr>
              <w:jc w:val="both"/>
            </w:pPr>
            <w:r>
              <w:t>www.hajduszoboszlo.eu</w:t>
            </w:r>
          </w:p>
          <w:p w:rsidR="00D0079A" w:rsidRPr="0033386B" w:rsidRDefault="00D0079A" w:rsidP="006134C0">
            <w:pPr>
              <w:jc w:val="both"/>
              <w:rPr>
                <w:u w:val="single"/>
              </w:rPr>
            </w:pPr>
          </w:p>
        </w:tc>
        <w:tc>
          <w:tcPr>
            <w:tcW w:w="2835" w:type="dxa"/>
          </w:tcPr>
          <w:p w:rsidR="00D0079A" w:rsidRPr="0033386B" w:rsidRDefault="00D0079A" w:rsidP="006134C0"/>
          <w:p w:rsidR="00D0079A" w:rsidRPr="0033386B" w:rsidRDefault="00D0079A" w:rsidP="006134C0"/>
          <w:p w:rsidR="00D0079A" w:rsidRPr="0033386B" w:rsidRDefault="00D0079A" w:rsidP="006134C0">
            <w:r w:rsidRPr="0033386B">
              <w:t xml:space="preserve">  …………………………</w:t>
            </w:r>
          </w:p>
          <w:p w:rsidR="00D0079A" w:rsidRPr="0033386B" w:rsidRDefault="00D0079A" w:rsidP="006134C0">
            <w:pPr>
              <w:ind w:left="34" w:hanging="34"/>
              <w:jc w:val="center"/>
            </w:pPr>
            <w:r>
              <w:t>sorszám</w:t>
            </w:r>
          </w:p>
          <w:p w:rsidR="00D0079A" w:rsidRPr="0033386B" w:rsidRDefault="00D0079A" w:rsidP="006134C0">
            <w:pPr>
              <w:ind w:left="34" w:hanging="34"/>
              <w:jc w:val="center"/>
            </w:pPr>
          </w:p>
        </w:tc>
      </w:tr>
      <w:tr w:rsidR="00877E5B" w:rsidRPr="00C30E67" w:rsidTr="00317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B" w:rsidRPr="00A5602C" w:rsidRDefault="005F2AE6" w:rsidP="006134C0">
            <w:pPr>
              <w:widowControl w:val="0"/>
              <w:spacing w:before="120" w:line="256" w:lineRule="auto"/>
              <w:rPr>
                <w:color w:val="000000"/>
              </w:rPr>
            </w:pPr>
            <w:r w:rsidRPr="00A5602C">
              <w:rPr>
                <w:color w:val="000000"/>
              </w:rPr>
              <w:t>Ügyiratszám: HSZ/</w:t>
            </w:r>
            <w:r w:rsidR="00B15B42">
              <w:rPr>
                <w:color w:val="000000"/>
              </w:rPr>
              <w:t>6653</w:t>
            </w:r>
            <w:r w:rsidR="00054CC9">
              <w:rPr>
                <w:color w:val="000000"/>
              </w:rPr>
              <w:t>/2024</w:t>
            </w:r>
            <w:r w:rsidR="00877E5B" w:rsidRPr="00A5602C">
              <w:rPr>
                <w:color w:val="000000"/>
              </w:rPr>
              <w:t>.</w:t>
            </w:r>
          </w:p>
          <w:p w:rsidR="00877E5B" w:rsidRPr="00A5602C" w:rsidRDefault="00521AB5" w:rsidP="006134C0">
            <w:pPr>
              <w:widowControl w:val="0"/>
              <w:spacing w:before="120" w:line="256" w:lineRule="auto"/>
              <w:rPr>
                <w:color w:val="000000"/>
              </w:rPr>
            </w:pPr>
            <w:r>
              <w:rPr>
                <w:color w:val="000000"/>
              </w:rPr>
              <w:t>A 2024. március 21</w:t>
            </w:r>
            <w:r w:rsidR="00877E5B" w:rsidRPr="00A5602C">
              <w:rPr>
                <w:color w:val="000000"/>
              </w:rPr>
              <w:t>-i testületi ülés jegyzőkönyvének melléklete</w:t>
            </w:r>
          </w:p>
          <w:p w:rsidR="00877E5B" w:rsidRPr="00A5602C" w:rsidRDefault="00877E5B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5B" w:rsidRPr="00A5602C" w:rsidRDefault="00877E5B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Ügyintéző: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B" w:rsidRPr="00A5602C" w:rsidRDefault="00877E5B" w:rsidP="007702CC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  <w:lang w:eastAsia="en-US"/>
              </w:rPr>
              <w:t xml:space="preserve">Kovács Gergő Lajos </w:t>
            </w:r>
            <w:r w:rsidR="0041507A">
              <w:rPr>
                <w:color w:val="000000"/>
                <w:lang w:eastAsia="en-US"/>
              </w:rPr>
              <w:t>városfejlesztési ügyintéző</w:t>
            </w:r>
          </w:p>
        </w:tc>
      </w:tr>
      <w:tr w:rsidR="00877E5B" w:rsidRPr="00C30E67" w:rsidTr="00317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B" w:rsidRPr="00A5602C" w:rsidRDefault="00877E5B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5B" w:rsidRPr="00A5602C" w:rsidRDefault="00877E5B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Törvényességi ellenőrzést végezte (jegyző/aljegyző kézjegye):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5B" w:rsidRPr="00A5602C" w:rsidRDefault="00877E5B" w:rsidP="007702CC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</w:p>
        </w:tc>
      </w:tr>
      <w:tr w:rsidR="00877E5B" w:rsidRPr="00C30E67" w:rsidTr="00317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B" w:rsidRPr="00A5602C" w:rsidRDefault="00877E5B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5B" w:rsidRPr="00A5602C" w:rsidRDefault="00877E5B" w:rsidP="006134C0">
            <w:pPr>
              <w:widowControl w:val="0"/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Megtárgyalja (bizottságok megnevezése):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B5" w:rsidRDefault="00877E5B" w:rsidP="007702CC">
            <w:pPr>
              <w:widowControl w:val="0"/>
              <w:rPr>
                <w:color w:val="000000"/>
                <w:lang w:eastAsia="en-US"/>
              </w:rPr>
            </w:pPr>
            <w:r w:rsidRPr="00A5602C">
              <w:rPr>
                <w:color w:val="000000"/>
                <w:lang w:eastAsia="en-US"/>
              </w:rPr>
              <w:t xml:space="preserve">Városfejlesztési és Műszaki Bizottság </w:t>
            </w:r>
          </w:p>
          <w:p w:rsidR="007702CC" w:rsidRDefault="007702CC" w:rsidP="007702CC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Pénzügyi és Gazdasági Bizottság</w:t>
            </w:r>
            <w:bookmarkStart w:id="0" w:name="_GoBack"/>
            <w:bookmarkEnd w:id="0"/>
          </w:p>
          <w:p w:rsidR="006D0464" w:rsidRPr="00A5602C" w:rsidRDefault="006D0464" w:rsidP="007702CC">
            <w:pPr>
              <w:widowControl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</w:t>
            </w:r>
            <w:r w:rsidR="00DC1C0E">
              <w:rPr>
                <w:color w:val="000000"/>
                <w:lang w:eastAsia="en-US"/>
              </w:rPr>
              <w:t>ezőgazdasági és Környezetvédelmi</w:t>
            </w:r>
            <w:r>
              <w:rPr>
                <w:color w:val="000000"/>
                <w:lang w:eastAsia="en-US"/>
              </w:rPr>
              <w:t xml:space="preserve"> Bizottság</w:t>
            </w:r>
          </w:p>
        </w:tc>
      </w:tr>
      <w:tr w:rsidR="00877E5B" w:rsidRPr="00C30E67" w:rsidTr="00317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E5B" w:rsidRPr="00A5602C" w:rsidRDefault="00877E5B" w:rsidP="006134C0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5B" w:rsidRPr="00A5602C" w:rsidRDefault="00877E5B" w:rsidP="006134C0">
            <w:pPr>
              <w:spacing w:before="120" w:line="256" w:lineRule="auto"/>
              <w:rPr>
                <w:color w:val="000000"/>
                <w:lang w:eastAsia="en-US"/>
              </w:rPr>
            </w:pPr>
            <w:r w:rsidRPr="00A5602C">
              <w:rPr>
                <w:color w:val="000000"/>
              </w:rPr>
              <w:t>Döntés jellege: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5B" w:rsidRPr="00A5602C" w:rsidRDefault="007702CC" w:rsidP="007702CC">
            <w:pPr>
              <w:spacing w:before="120" w:line="256" w:lineRule="auto"/>
              <w:rPr>
                <w:color w:val="000000"/>
                <w:lang w:eastAsia="en-US"/>
              </w:rPr>
            </w:pPr>
            <w:r>
              <w:t>minősített</w:t>
            </w:r>
            <w:r w:rsidR="0031798E">
              <w:t xml:space="preserve"> többség</w:t>
            </w:r>
            <w:r>
              <w:t xml:space="preserve"> </w:t>
            </w:r>
            <w:proofErr w:type="spellStart"/>
            <w:r>
              <w:t>Mötv</w:t>
            </w:r>
            <w:proofErr w:type="spellEnd"/>
            <w:r>
              <w:t>. 42.§ 1.</w:t>
            </w:r>
          </w:p>
        </w:tc>
      </w:tr>
    </w:tbl>
    <w:p w:rsidR="00877E5B" w:rsidRPr="00662D98" w:rsidRDefault="00877E5B" w:rsidP="00F132EA">
      <w:pPr>
        <w:pStyle w:val="Cmsor2"/>
        <w:rPr>
          <w:sz w:val="24"/>
          <w:szCs w:val="24"/>
        </w:rPr>
      </w:pPr>
    </w:p>
    <w:p w:rsidR="00416605" w:rsidRPr="00C03835" w:rsidRDefault="00877E5B" w:rsidP="00F132EA">
      <w:pPr>
        <w:pStyle w:val="Cmsor2"/>
        <w:rPr>
          <w:sz w:val="24"/>
          <w:szCs w:val="24"/>
        </w:rPr>
      </w:pPr>
      <w:r w:rsidRPr="00C03835">
        <w:rPr>
          <w:sz w:val="24"/>
          <w:szCs w:val="24"/>
        </w:rPr>
        <w:t>E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L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Ő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T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E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R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J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E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S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Z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T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É</w:t>
      </w:r>
      <w:r w:rsidR="00C03835">
        <w:rPr>
          <w:sz w:val="24"/>
          <w:szCs w:val="24"/>
        </w:rPr>
        <w:t xml:space="preserve"> </w:t>
      </w:r>
      <w:r w:rsidRPr="00C03835">
        <w:rPr>
          <w:sz w:val="24"/>
          <w:szCs w:val="24"/>
        </w:rPr>
        <w:t>S</w:t>
      </w:r>
    </w:p>
    <w:p w:rsidR="00416605" w:rsidRPr="00303EDF" w:rsidRDefault="002C5CCB" w:rsidP="00F132EA">
      <w:pPr>
        <w:jc w:val="center"/>
        <w:rPr>
          <w:rFonts w:eastAsia="SimSun"/>
          <w:b/>
        </w:rPr>
      </w:pPr>
      <w:r>
        <w:rPr>
          <w:rFonts w:eastAsia="SimSun"/>
          <w:b/>
        </w:rPr>
        <w:t>hulladékfelszámolási pályázaton való részvételre</w:t>
      </w:r>
    </w:p>
    <w:p w:rsidR="000B31C2" w:rsidRPr="00D0079A" w:rsidRDefault="000B31C2" w:rsidP="00F132EA">
      <w:pPr>
        <w:rPr>
          <w:rFonts w:eastAsia="SimSun"/>
          <w:b/>
        </w:rPr>
      </w:pPr>
    </w:p>
    <w:p w:rsidR="00600F71" w:rsidRPr="00D0079A" w:rsidRDefault="00600F71" w:rsidP="00F132EA">
      <w:pPr>
        <w:rPr>
          <w:rFonts w:eastAsia="SimSun"/>
          <w:b/>
        </w:rPr>
      </w:pPr>
      <w:r w:rsidRPr="00D0079A">
        <w:rPr>
          <w:rFonts w:eastAsia="SimSun"/>
          <w:b/>
        </w:rPr>
        <w:t>Tisztelt Képviselő-testület!</w:t>
      </w:r>
    </w:p>
    <w:p w:rsidR="00416605" w:rsidRPr="00D0079A" w:rsidRDefault="00F91C7E" w:rsidP="00F132EA">
      <w:pPr>
        <w:rPr>
          <w:rFonts w:eastAsia="SimSun"/>
          <w:b/>
        </w:rPr>
      </w:pPr>
      <w:r>
        <w:rPr>
          <w:rFonts w:eastAsia="SimSun"/>
          <w:b/>
        </w:rPr>
        <w:t>Tisztelet Bizottság</w:t>
      </w:r>
      <w:r w:rsidR="006D0464">
        <w:rPr>
          <w:rFonts w:eastAsia="SimSun"/>
          <w:b/>
        </w:rPr>
        <w:t>ok</w:t>
      </w:r>
      <w:r w:rsidR="00416605" w:rsidRPr="00D0079A">
        <w:rPr>
          <w:rFonts w:eastAsia="SimSun"/>
          <w:b/>
        </w:rPr>
        <w:t>!</w:t>
      </w:r>
    </w:p>
    <w:p w:rsidR="008918F3" w:rsidRPr="00D0079A" w:rsidRDefault="008918F3" w:rsidP="00F132EA">
      <w:pPr>
        <w:jc w:val="both"/>
        <w:rPr>
          <w:rFonts w:eastAsia="SimSun"/>
          <w:b/>
        </w:rPr>
      </w:pPr>
    </w:p>
    <w:p w:rsidR="00A765D2" w:rsidRPr="00AA6758" w:rsidRDefault="00A765D2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A Nemzeti Hulladékgazdálkodási Koordináló és Vagyonkezelő </w:t>
      </w:r>
      <w:proofErr w:type="spellStart"/>
      <w:r w:rsidRPr="00AA6758">
        <w:rPr>
          <w:rFonts w:ascii="Times New Roman" w:hAnsi="Times New Roman"/>
          <w:sz w:val="24"/>
          <w:szCs w:val="24"/>
          <w:shd w:val="clear" w:color="auto" w:fill="FFFFFF"/>
        </w:rPr>
        <w:t>Zrt</w:t>
      </w:r>
      <w:proofErr w:type="spellEnd"/>
      <w:r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132EA" w:rsidRPr="00AA6758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F132EA" w:rsidRPr="00AA6758">
        <w:rPr>
          <w:rFonts w:ascii="Times New Roman" w:hAnsi="Times New Roman"/>
          <w:sz w:val="24"/>
          <w:szCs w:val="24"/>
          <w:shd w:val="clear" w:color="auto" w:fill="FFFFFF"/>
        </w:rPr>
        <w:t>NHKV</w:t>
      </w:r>
      <w:r w:rsidR="00F132EA"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32EA" w:rsidRPr="00AA6758">
        <w:rPr>
          <w:rFonts w:ascii="Times New Roman" w:hAnsi="Times New Roman"/>
          <w:sz w:val="24"/>
          <w:szCs w:val="24"/>
          <w:shd w:val="clear" w:color="auto" w:fill="FFFFFF"/>
        </w:rPr>
        <w:t>Zrt</w:t>
      </w:r>
      <w:proofErr w:type="spellEnd"/>
      <w:r w:rsidR="00F132EA"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.) </w:t>
      </w:r>
      <w:r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jogi személyek részére országos szinten </w:t>
      </w:r>
      <w:r w:rsidRPr="00AA6758">
        <w:rPr>
          <w:rFonts w:ascii="Times New Roman" w:hAnsi="Times New Roman"/>
          <w:b/>
          <w:sz w:val="24"/>
          <w:szCs w:val="24"/>
          <w:shd w:val="clear" w:color="auto" w:fill="FFFFFF"/>
        </w:rPr>
        <w:t>„Tisztítsuk meg az országot II.” hulladékfelszámolási pályázatot</w:t>
      </w:r>
      <w:r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 hirdet, amelynek célja, hogy a</w:t>
      </w:r>
      <w:r w:rsidR="00E059BC"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 pályázattal érintett, közforgalom elől el nem zárt </w:t>
      </w:r>
      <w:r w:rsidRPr="00AA6758">
        <w:rPr>
          <w:rFonts w:ascii="Times New Roman" w:hAnsi="Times New Roman"/>
          <w:sz w:val="24"/>
          <w:szCs w:val="24"/>
          <w:shd w:val="clear" w:color="auto" w:fill="FFFFFF"/>
        </w:rPr>
        <w:t>területeken fellelhető, jogellenesen elhelyezett</w:t>
      </w:r>
      <w:r w:rsidR="00CE4EA6" w:rsidRPr="00AA675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 vagy elhagyott hulladékot felszámolja, továbbá olyan ingatlanvédelmi rendszerek kiépítését támogassa, melyek alkalmasak az ismételt </w:t>
      </w:r>
      <w:proofErr w:type="gramStart"/>
      <w:r w:rsidRPr="00AA6758">
        <w:rPr>
          <w:rFonts w:ascii="Times New Roman" w:hAnsi="Times New Roman"/>
          <w:sz w:val="24"/>
          <w:szCs w:val="24"/>
          <w:shd w:val="clear" w:color="auto" w:fill="FFFFFF"/>
        </w:rPr>
        <w:t>illegális</w:t>
      </w:r>
      <w:proofErr w:type="gramEnd"/>
      <w:r w:rsidRPr="00AA6758">
        <w:rPr>
          <w:rFonts w:ascii="Times New Roman" w:hAnsi="Times New Roman"/>
          <w:sz w:val="24"/>
          <w:szCs w:val="24"/>
          <w:shd w:val="clear" w:color="auto" w:fill="FFFFFF"/>
        </w:rPr>
        <w:t xml:space="preserve"> hulladéklerakás vagy elhagyás keletkezésének megelőzésére.</w:t>
      </w:r>
    </w:p>
    <w:p w:rsidR="007A18AF" w:rsidRPr="00AA6758" w:rsidRDefault="007A18AF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765D2" w:rsidRPr="00AA6758" w:rsidRDefault="007A18AF" w:rsidP="00F132EA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 w:rsidRPr="00AA6758">
        <w:rPr>
          <w:rFonts w:ascii="Times New Roman" w:hAnsi="Times New Roman"/>
          <w:sz w:val="24"/>
          <w:szCs w:val="24"/>
          <w:u w:val="single"/>
        </w:rPr>
        <w:t>Pályázat tárgya:</w:t>
      </w:r>
    </w:p>
    <w:p w:rsidR="00E059BC" w:rsidRPr="00AA6758" w:rsidRDefault="00E059BC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 xml:space="preserve">Pályázatot </w:t>
      </w:r>
      <w:r w:rsidR="00EB02D2" w:rsidRPr="00AA6758">
        <w:rPr>
          <w:rFonts w:ascii="Times New Roman" w:hAnsi="Times New Roman"/>
          <w:sz w:val="24"/>
          <w:szCs w:val="24"/>
        </w:rPr>
        <w:t xml:space="preserve">többek között </w:t>
      </w:r>
      <w:r w:rsidRPr="00AA6758">
        <w:rPr>
          <w:rFonts w:ascii="Times New Roman" w:hAnsi="Times New Roman"/>
          <w:sz w:val="24"/>
          <w:szCs w:val="24"/>
        </w:rPr>
        <w:t>a települési önkormányzatok</w:t>
      </w:r>
      <w:r w:rsidR="00EB02D2" w:rsidRPr="00AA6758">
        <w:rPr>
          <w:rFonts w:ascii="Times New Roman" w:hAnsi="Times New Roman"/>
          <w:sz w:val="24"/>
          <w:szCs w:val="24"/>
        </w:rPr>
        <w:t xml:space="preserve"> is be</w:t>
      </w:r>
      <w:r w:rsidRPr="00AA6758">
        <w:rPr>
          <w:rFonts w:ascii="Times New Roman" w:hAnsi="Times New Roman"/>
          <w:sz w:val="24"/>
          <w:szCs w:val="24"/>
        </w:rPr>
        <w:t>nyújthatnak</w:t>
      </w:r>
      <w:r w:rsidR="00EB02D2" w:rsidRPr="00AA6758">
        <w:rPr>
          <w:rFonts w:ascii="Times New Roman" w:hAnsi="Times New Roman"/>
          <w:sz w:val="24"/>
          <w:szCs w:val="24"/>
        </w:rPr>
        <w:t xml:space="preserve"> a</w:t>
      </w:r>
      <w:r w:rsidRPr="00AA6758">
        <w:rPr>
          <w:rFonts w:ascii="Times New Roman" w:hAnsi="Times New Roman"/>
          <w:sz w:val="24"/>
          <w:szCs w:val="24"/>
        </w:rPr>
        <w:t xml:space="preserve"> saját tulajdonban és köztulajdonban álló, az önkormányzat kezelésébe, vagyonkezelésébe tartozó területek megtisztítására – ideértve a használati, bérleti és egyéb jogviszonyokat is –, amelyek esetében a megtisztításhoz szakmai feladattervben kifejtendő közérdek fűződik (pl. kerékpárutak, egyéb utak).</w:t>
      </w:r>
    </w:p>
    <w:p w:rsidR="00E059BC" w:rsidRPr="00E059BC" w:rsidRDefault="00E059BC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>Önkormányzatok a területtisztítás mellett ingatlanvédelmi eszközök, rendszerek kiépítésére, bővítésére is pályázhatnak.</w:t>
      </w:r>
      <w:r w:rsidR="00EB02D2" w:rsidRPr="00AA6758">
        <w:rPr>
          <w:rFonts w:ascii="Times New Roman" w:hAnsi="Times New Roman"/>
          <w:sz w:val="24"/>
          <w:szCs w:val="24"/>
        </w:rPr>
        <w:t xml:space="preserve"> </w:t>
      </w:r>
      <w:r w:rsidRPr="00E059BC">
        <w:rPr>
          <w:rFonts w:ascii="Times New Roman" w:hAnsi="Times New Roman"/>
          <w:sz w:val="24"/>
          <w:szCs w:val="24"/>
        </w:rPr>
        <w:t xml:space="preserve">A </w:t>
      </w:r>
      <w:r w:rsidR="00F132EA" w:rsidRPr="00AA6758">
        <w:rPr>
          <w:rFonts w:ascii="Times New Roman" w:hAnsi="Times New Roman"/>
          <w:sz w:val="24"/>
          <w:szCs w:val="24"/>
        </w:rPr>
        <w:t>pályázat kiírója</w:t>
      </w:r>
      <w:r w:rsidRPr="00E059BC">
        <w:rPr>
          <w:rFonts w:ascii="Times New Roman" w:hAnsi="Times New Roman"/>
          <w:sz w:val="24"/>
          <w:szCs w:val="24"/>
        </w:rPr>
        <w:t xml:space="preserve"> az ingatlanvédelmi rendszerek esetében az alábbiakat támogatja: </w:t>
      </w:r>
    </w:p>
    <w:p w:rsidR="00E059BC" w:rsidRPr="00E059BC" w:rsidRDefault="00E059BC" w:rsidP="00F132E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both"/>
      </w:pPr>
      <w:r w:rsidRPr="00E059BC">
        <w:t xml:space="preserve">nem elektronikus sorompók kiépítése, beüzemelése az utak és behajtási lehetőségek lezárása érdekében; </w:t>
      </w:r>
    </w:p>
    <w:p w:rsidR="00E059BC" w:rsidRPr="00E059BC" w:rsidRDefault="00E059BC" w:rsidP="00F132E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both"/>
      </w:pPr>
      <w:r w:rsidRPr="00E059BC">
        <w:t xml:space="preserve">a tulajdonos által a terület őrzése érdekében kamera vagy kamerarendszer kiépítése, telepítése; </w:t>
      </w:r>
    </w:p>
    <w:p w:rsidR="00E059BC" w:rsidRPr="00AA6758" w:rsidRDefault="00E059BC" w:rsidP="00F132EA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jc w:val="both"/>
      </w:pPr>
      <w:r w:rsidRPr="00E059BC">
        <w:t xml:space="preserve">meglévő – jelen pályázat szerinti – </w:t>
      </w:r>
      <w:proofErr w:type="gramStart"/>
      <w:r w:rsidRPr="00E059BC">
        <w:t>funkcióját</w:t>
      </w:r>
      <w:proofErr w:type="gramEnd"/>
      <w:r w:rsidRPr="00E059BC">
        <w:t xml:space="preserve"> nem, vagy nem megfelelően ellátó sorompó vagy kamera, kamerarendszer bővítése. Bővítés keretében kizárólag a meglévő eszközrendszernél magasabb minőségű, és/vagy nagyobb számú, hatékonyabb, a pályázat céljainak elérését támogató eszköz, rendszer támogatható, indoklás mellett. </w:t>
      </w:r>
      <w:r w:rsidR="00EB02D2" w:rsidRPr="00AA6758">
        <w:t>Ebbe feltehetően nem fér bele a vadkamerák telepítése, melyet még egyeztet az iroda a pályázat kiírójával.</w:t>
      </w:r>
    </w:p>
    <w:p w:rsidR="00D22219" w:rsidRPr="00AA6758" w:rsidRDefault="00D22219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22219" w:rsidRPr="00AA6758" w:rsidRDefault="00D22219" w:rsidP="00D2221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 xml:space="preserve">Az önkormányzatok az igényelhető támogatás maximum 40%-át használhatják fel az ingatlanvédelmi eszközök, rendszerek kiépítésére, bővítésére. </w:t>
      </w:r>
    </w:p>
    <w:p w:rsidR="00D22219" w:rsidRPr="00AA6758" w:rsidRDefault="00D22219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059BC" w:rsidRPr="00AA6758" w:rsidRDefault="00E059BC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 xml:space="preserve">A Kedvezményezett az (ismételt) </w:t>
      </w:r>
      <w:proofErr w:type="gramStart"/>
      <w:r w:rsidRPr="00AA6758">
        <w:rPr>
          <w:rFonts w:ascii="Times New Roman" w:hAnsi="Times New Roman"/>
          <w:sz w:val="24"/>
          <w:szCs w:val="24"/>
        </w:rPr>
        <w:t>illegális</w:t>
      </w:r>
      <w:proofErr w:type="gramEnd"/>
      <w:r w:rsidRPr="00AA6758">
        <w:rPr>
          <w:rFonts w:ascii="Times New Roman" w:hAnsi="Times New Roman"/>
          <w:sz w:val="24"/>
          <w:szCs w:val="24"/>
        </w:rPr>
        <w:t xml:space="preserve"> hulladéklerakás megelőzése érdekében a kialakításra kerülő vagyonvédelmi rendszert köteles – saját költségen – legalább a megvalósítási időszak végét követő 5 (öt) évig üzemeltetni. A Kedvezményezettnek a fenntartási időszak végén a telepített eszköz használatra alkalmas állapotát fenntartási jelentés keretében igazolnia kell.</w:t>
      </w:r>
    </w:p>
    <w:p w:rsidR="00E059BC" w:rsidRPr="00AA6758" w:rsidRDefault="00E059BC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A18AF" w:rsidRPr="00AA6758" w:rsidRDefault="007A18AF" w:rsidP="00F132EA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 w:rsidRPr="00AA6758">
        <w:rPr>
          <w:rFonts w:ascii="Times New Roman" w:hAnsi="Times New Roman"/>
          <w:sz w:val="24"/>
          <w:szCs w:val="24"/>
          <w:u w:val="single"/>
        </w:rPr>
        <w:t>Pályázat keretösszege, a támogatás formája és mértéke:</w:t>
      </w:r>
    </w:p>
    <w:p w:rsidR="00E059BC" w:rsidRPr="00AA6758" w:rsidRDefault="007A18AF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>Rendelkezésre álló keretösszeg:</w:t>
      </w:r>
      <w:r w:rsidR="00F132EA" w:rsidRPr="00AA6758">
        <w:rPr>
          <w:rFonts w:ascii="Times New Roman" w:hAnsi="Times New Roman"/>
          <w:sz w:val="24"/>
          <w:szCs w:val="24"/>
        </w:rPr>
        <w:t xml:space="preserve"> 1,</w:t>
      </w:r>
      <w:r w:rsidRPr="00AA6758">
        <w:rPr>
          <w:rFonts w:ascii="Times New Roman" w:hAnsi="Times New Roman"/>
          <w:sz w:val="24"/>
          <w:szCs w:val="24"/>
        </w:rPr>
        <w:t>8 M</w:t>
      </w:r>
      <w:r w:rsidR="00D22219" w:rsidRPr="00AA6758">
        <w:rPr>
          <w:rFonts w:ascii="Times New Roman" w:hAnsi="Times New Roman"/>
          <w:sz w:val="24"/>
          <w:szCs w:val="24"/>
        </w:rPr>
        <w:t>r</w:t>
      </w:r>
      <w:r w:rsidRPr="00AA6758">
        <w:rPr>
          <w:rFonts w:ascii="Times New Roman" w:hAnsi="Times New Roman"/>
          <w:sz w:val="24"/>
          <w:szCs w:val="24"/>
        </w:rPr>
        <w:t>d Ft</w:t>
      </w:r>
      <w:r w:rsidR="00F132EA" w:rsidRPr="00AA6758">
        <w:rPr>
          <w:rFonts w:ascii="Times New Roman" w:hAnsi="Times New Roman"/>
          <w:sz w:val="24"/>
          <w:szCs w:val="24"/>
        </w:rPr>
        <w:t>, a</w:t>
      </w:r>
      <w:r w:rsidR="00F132EA" w:rsidRPr="00AA6758">
        <w:rPr>
          <w:rFonts w:ascii="Times New Roman" w:hAnsi="Times New Roman"/>
          <w:sz w:val="24"/>
          <w:szCs w:val="24"/>
        </w:rPr>
        <w:t xml:space="preserve"> pályázati keretösszeg legfeljebb 60%-a fordítható önkormányzatok pályázatának támogatására.</w:t>
      </w:r>
      <w:r w:rsidRPr="00AA6758">
        <w:rPr>
          <w:rFonts w:ascii="Times New Roman" w:hAnsi="Times New Roman"/>
          <w:sz w:val="24"/>
          <w:szCs w:val="24"/>
        </w:rPr>
        <w:t xml:space="preserve"> Egyszeri, vissza nem térítendő pénzbeli támogatás</w:t>
      </w:r>
      <w:r w:rsidR="00416BCE" w:rsidRPr="00AA6758">
        <w:rPr>
          <w:rFonts w:ascii="Times New Roman" w:hAnsi="Times New Roman"/>
          <w:sz w:val="24"/>
          <w:szCs w:val="24"/>
        </w:rPr>
        <w:t xml:space="preserve">, </w:t>
      </w:r>
      <w:r w:rsidR="00B30DA8" w:rsidRPr="00AA6758">
        <w:rPr>
          <w:rFonts w:ascii="Times New Roman" w:hAnsi="Times New Roman"/>
          <w:sz w:val="24"/>
          <w:szCs w:val="24"/>
        </w:rPr>
        <w:t xml:space="preserve">melynek </w:t>
      </w:r>
      <w:r w:rsidR="00416BCE" w:rsidRPr="00AA6758">
        <w:rPr>
          <w:rFonts w:ascii="Times New Roman" w:hAnsi="Times New Roman"/>
          <w:sz w:val="24"/>
          <w:szCs w:val="24"/>
        </w:rPr>
        <w:t>rendelkezésre bocsátása egy összegben történik</w:t>
      </w:r>
      <w:r w:rsidRPr="00AA6758">
        <w:rPr>
          <w:rFonts w:ascii="Times New Roman" w:hAnsi="Times New Roman"/>
          <w:sz w:val="24"/>
          <w:szCs w:val="24"/>
        </w:rPr>
        <w:t>.</w:t>
      </w:r>
      <w:r w:rsidR="00416BCE" w:rsidRPr="00AA6758">
        <w:rPr>
          <w:rFonts w:ascii="Times New Roman" w:hAnsi="Times New Roman"/>
          <w:sz w:val="24"/>
          <w:szCs w:val="24"/>
        </w:rPr>
        <w:t xml:space="preserve"> </w:t>
      </w:r>
      <w:r w:rsidRPr="00AA6758">
        <w:rPr>
          <w:rFonts w:ascii="Times New Roman" w:hAnsi="Times New Roman"/>
          <w:sz w:val="24"/>
          <w:szCs w:val="24"/>
        </w:rPr>
        <w:t xml:space="preserve">A pályázónként </w:t>
      </w:r>
      <w:proofErr w:type="gramStart"/>
      <w:r w:rsidRPr="00AA6758">
        <w:rPr>
          <w:rFonts w:ascii="Times New Roman" w:hAnsi="Times New Roman"/>
          <w:sz w:val="24"/>
          <w:szCs w:val="24"/>
        </w:rPr>
        <w:t>maximálisan</w:t>
      </w:r>
      <w:proofErr w:type="gramEnd"/>
      <w:r w:rsidRPr="00AA6758">
        <w:rPr>
          <w:rFonts w:ascii="Times New Roman" w:hAnsi="Times New Roman"/>
          <w:sz w:val="24"/>
          <w:szCs w:val="24"/>
        </w:rPr>
        <w:t xml:space="preserve"> igényelhető támogatási összeg önkormányzatok esetében 75 M</w:t>
      </w:r>
      <w:r w:rsidRPr="00AA6758">
        <w:rPr>
          <w:rFonts w:ascii="Times New Roman" w:hAnsi="Times New Roman"/>
          <w:sz w:val="24"/>
          <w:szCs w:val="24"/>
        </w:rPr>
        <w:t xml:space="preserve"> </w:t>
      </w:r>
      <w:r w:rsidRPr="00AA6758">
        <w:rPr>
          <w:rFonts w:ascii="Times New Roman" w:hAnsi="Times New Roman"/>
          <w:sz w:val="24"/>
          <w:szCs w:val="24"/>
        </w:rPr>
        <w:t>Ft.</w:t>
      </w:r>
    </w:p>
    <w:p w:rsidR="007C453D" w:rsidRPr="00AA6758" w:rsidRDefault="007C453D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A18AF" w:rsidRPr="00AA6758" w:rsidRDefault="007A18AF" w:rsidP="00F132EA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  <w:r w:rsidRPr="00AA6758">
        <w:rPr>
          <w:rFonts w:ascii="Times New Roman" w:hAnsi="Times New Roman"/>
          <w:sz w:val="24"/>
          <w:szCs w:val="24"/>
          <w:u w:val="single"/>
        </w:rPr>
        <w:t>Elszámolható költségek:</w:t>
      </w:r>
    </w:p>
    <w:p w:rsidR="003D2826" w:rsidRPr="00AA6758" w:rsidRDefault="00B94B40" w:rsidP="00F132EA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94B40">
        <w:rPr>
          <w:rFonts w:ascii="Times New Roman" w:hAnsi="Times New Roman" w:cs="Times New Roman"/>
          <w:color w:val="auto"/>
        </w:rPr>
        <w:t>pályázat végrehajtásához közvetlenül szükséges és indokolt kisértékű eszközök (például, de nem kizárólagosan: zsák, kesztyű, köt</w:t>
      </w:r>
      <w:r w:rsidR="003D2826" w:rsidRPr="00AA6758">
        <w:rPr>
          <w:rFonts w:ascii="Times New Roman" w:hAnsi="Times New Roman" w:cs="Times New Roman"/>
          <w:color w:val="auto"/>
        </w:rPr>
        <w:t xml:space="preserve">öző, lapát, szemétszedő csipesz) </w:t>
      </w:r>
      <w:r w:rsidR="00416BCE" w:rsidRPr="00AA6758">
        <w:rPr>
          <w:rFonts w:ascii="Times New Roman" w:hAnsi="Times New Roman" w:cs="Times New Roman"/>
          <w:color w:val="auto"/>
        </w:rPr>
        <w:t xml:space="preserve">beszerzése </w:t>
      </w:r>
      <w:r w:rsidR="003D2826" w:rsidRPr="00AA6758">
        <w:rPr>
          <w:rFonts w:ascii="Times New Roman" w:hAnsi="Times New Roman" w:cs="Times New Roman"/>
          <w:color w:val="auto"/>
        </w:rPr>
        <w:t>a támogatási összeg legfeljebb 2,5%-a mértékéig, de legfeljebb 1 millió forint összegben</w:t>
      </w:r>
      <w:r w:rsidR="00416BCE" w:rsidRPr="00AA6758">
        <w:rPr>
          <w:rFonts w:ascii="Times New Roman" w:hAnsi="Times New Roman" w:cs="Times New Roman"/>
          <w:color w:val="auto"/>
        </w:rPr>
        <w:t>;</w:t>
      </w:r>
    </w:p>
    <w:p w:rsidR="003D2826" w:rsidRPr="003D2826" w:rsidRDefault="00416BCE" w:rsidP="00F132EA">
      <w:pPr>
        <w:numPr>
          <w:ilvl w:val="0"/>
          <w:numId w:val="13"/>
        </w:numPr>
        <w:autoSpaceDE w:val="0"/>
        <w:autoSpaceDN w:val="0"/>
        <w:adjustRightInd w:val="0"/>
        <w:ind w:left="284" w:hanging="284"/>
      </w:pPr>
      <w:r w:rsidRPr="00AA6758">
        <w:t>a</w:t>
      </w:r>
      <w:r w:rsidR="003D2826" w:rsidRPr="003D2826">
        <w:t xml:space="preserve"> hulladék összegyűjtéséhez és elszállításához szükséges nagy értékű eszközök (például, de nem kizárólagosan: daru, markoló, szállító eszköz) bérlésére, szolgáltatás igénybevétele</w:t>
      </w:r>
      <w:r w:rsidRPr="00AA6758">
        <w:t>;</w:t>
      </w:r>
      <w:r w:rsidR="003D2826" w:rsidRPr="003D2826">
        <w:t xml:space="preserve"> </w:t>
      </w:r>
    </w:p>
    <w:p w:rsidR="003D2826" w:rsidRPr="003D2826" w:rsidRDefault="00416BCE" w:rsidP="00F132EA">
      <w:pPr>
        <w:numPr>
          <w:ilvl w:val="0"/>
          <w:numId w:val="13"/>
        </w:numPr>
        <w:autoSpaceDE w:val="0"/>
        <w:autoSpaceDN w:val="0"/>
        <w:adjustRightInd w:val="0"/>
        <w:ind w:left="284" w:hanging="284"/>
      </w:pPr>
      <w:r w:rsidRPr="00AA6758">
        <w:t>a</w:t>
      </w:r>
      <w:r w:rsidR="003D2826" w:rsidRPr="003D2826">
        <w:t xml:space="preserve"> hulladék átmeneti tárolásának, őrzésének, válogatásának költségei, valamint a kapcsoló</w:t>
      </w:r>
      <w:r w:rsidRPr="00AA6758">
        <w:t>dó hatósági eljárások költségei</w:t>
      </w:r>
      <w:r w:rsidR="003D2826" w:rsidRPr="003D2826">
        <w:t>, dí</w:t>
      </w:r>
      <w:r w:rsidRPr="00AA6758">
        <w:t>jai, a hulladéklerakás díja;</w:t>
      </w:r>
    </w:p>
    <w:p w:rsidR="003D2826" w:rsidRPr="00AA6758" w:rsidRDefault="003D2826" w:rsidP="00F132EA">
      <w:pPr>
        <w:pStyle w:val="Default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auto"/>
        </w:rPr>
      </w:pPr>
      <w:r w:rsidRPr="003D2826">
        <w:rPr>
          <w:rFonts w:ascii="Times New Roman" w:hAnsi="Times New Roman" w:cs="Times New Roman"/>
          <w:color w:val="auto"/>
        </w:rPr>
        <w:t xml:space="preserve">projektmenedzsment költségek (saját projektszervezet által és szolgáltatás igénybevétele esetén is) </w:t>
      </w:r>
      <w:r w:rsidRPr="00AA6758">
        <w:rPr>
          <w:rFonts w:ascii="Times New Roman" w:hAnsi="Times New Roman" w:cs="Times New Roman"/>
          <w:color w:val="auto"/>
        </w:rPr>
        <w:t>a támogatási összeg legfeljebb 2,5%-a mértékéig, de legfeljebb 1 millió forint összegben</w:t>
      </w:r>
      <w:r w:rsidR="00416BCE" w:rsidRPr="00AA6758">
        <w:rPr>
          <w:rFonts w:ascii="Times New Roman" w:hAnsi="Times New Roman" w:cs="Times New Roman"/>
          <w:color w:val="auto"/>
        </w:rPr>
        <w:t>.</w:t>
      </w:r>
    </w:p>
    <w:p w:rsidR="007C453D" w:rsidRPr="00AA6758" w:rsidRDefault="007C453D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C453D" w:rsidRPr="00AA6758" w:rsidRDefault="007C453D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 xml:space="preserve">Az igényelhető támogatás maximális összege a jogellenesen elhelyezett, vagy elhagyott hulladék felszámolása (a hulladék területen történő összegyűjtése, elszállítása és begyűjtött hulladék kezelése és az ehhez kapcsolódó összes költség) vonatkozásában </w:t>
      </w:r>
      <w:r w:rsidRPr="00AA6758">
        <w:rPr>
          <w:rFonts w:ascii="Times New Roman" w:hAnsi="Times New Roman"/>
          <w:b/>
          <w:sz w:val="24"/>
          <w:szCs w:val="24"/>
        </w:rPr>
        <w:t>legfeljebb bruttó 45.000,- Ft/m</w:t>
      </w:r>
      <w:r w:rsidRPr="00AA6758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AA6758">
        <w:rPr>
          <w:rFonts w:ascii="Times New Roman" w:hAnsi="Times New Roman"/>
          <w:sz w:val="24"/>
          <w:szCs w:val="24"/>
        </w:rPr>
        <w:t>.</w:t>
      </w:r>
    </w:p>
    <w:p w:rsidR="003D2826" w:rsidRPr="003D2826" w:rsidRDefault="003D2826" w:rsidP="00F132EA">
      <w:pPr>
        <w:autoSpaceDE w:val="0"/>
        <w:autoSpaceDN w:val="0"/>
        <w:adjustRightInd w:val="0"/>
      </w:pPr>
    </w:p>
    <w:p w:rsidR="003D2826" w:rsidRPr="00AA6758" w:rsidRDefault="00D22219" w:rsidP="00CE6EEE">
      <w:pPr>
        <w:autoSpaceDE w:val="0"/>
        <w:autoSpaceDN w:val="0"/>
        <w:adjustRightInd w:val="0"/>
        <w:jc w:val="both"/>
      </w:pPr>
      <w:r w:rsidRPr="00AA6758">
        <w:t>A hulladék -</w:t>
      </w:r>
      <w:r w:rsidR="003D2826" w:rsidRPr="003D2826">
        <w:t xml:space="preserve"> pályázattal érintett helyrajzi számú ingatlanon történő</w:t>
      </w:r>
      <w:r w:rsidRPr="00AA6758">
        <w:t xml:space="preserve"> -</w:t>
      </w:r>
      <w:r w:rsidR="003D2826" w:rsidRPr="003D2826">
        <w:t xml:space="preserve"> összegyűjtésével kapcsolatos költségekre nyújtott támogatásrész összege nem haladhatja meg a jogellenesen elhelyezett vagy elhagyott hulladék felszámolására fordított támogatási összeg 25%-át. </w:t>
      </w:r>
    </w:p>
    <w:p w:rsidR="007C453D" w:rsidRPr="00AA6758" w:rsidRDefault="007C453D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7C453D" w:rsidRPr="00AA6758" w:rsidRDefault="00AC392A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>Egy pályázó legfeljebb egy pályázat benyújtására jogosult több elszállítási cím (</w:t>
      </w:r>
      <w:proofErr w:type="spellStart"/>
      <w:r w:rsidRPr="00AA6758">
        <w:rPr>
          <w:rFonts w:ascii="Times New Roman" w:hAnsi="Times New Roman"/>
          <w:sz w:val="24"/>
          <w:szCs w:val="24"/>
        </w:rPr>
        <w:t>hrsz</w:t>
      </w:r>
      <w:proofErr w:type="spellEnd"/>
      <w:r w:rsidRPr="00AA6758">
        <w:rPr>
          <w:rFonts w:ascii="Times New Roman" w:hAnsi="Times New Roman"/>
          <w:sz w:val="24"/>
          <w:szCs w:val="24"/>
        </w:rPr>
        <w:t xml:space="preserve">) esetében is, a fentiekben megadott támogatási összeg értékhatáráig. Egy </w:t>
      </w:r>
      <w:proofErr w:type="spellStart"/>
      <w:r w:rsidRPr="00AA6758">
        <w:rPr>
          <w:rFonts w:ascii="Times New Roman" w:hAnsi="Times New Roman"/>
          <w:sz w:val="24"/>
          <w:szCs w:val="24"/>
        </w:rPr>
        <w:t>hrsz</w:t>
      </w:r>
      <w:proofErr w:type="spellEnd"/>
      <w:r w:rsidRPr="00AA6758">
        <w:rPr>
          <w:rFonts w:ascii="Times New Roman" w:hAnsi="Times New Roman"/>
          <w:sz w:val="24"/>
          <w:szCs w:val="24"/>
        </w:rPr>
        <w:t xml:space="preserve"> (elszállítási cím) vonatkozásában legfeljebb 1 pályázat nyújtható be.</w:t>
      </w:r>
    </w:p>
    <w:p w:rsidR="00AC392A" w:rsidRPr="00AA6758" w:rsidRDefault="00AC392A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C392A" w:rsidRPr="00AA6758" w:rsidRDefault="00AC392A" w:rsidP="00F132EA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6758">
        <w:rPr>
          <w:rFonts w:ascii="Times New Roman" w:hAnsi="Times New Roman"/>
          <w:b/>
          <w:sz w:val="24"/>
          <w:szCs w:val="24"/>
          <w:u w:val="single"/>
        </w:rPr>
        <w:t xml:space="preserve">A pályázat benyújtása 2024. március 18. </w:t>
      </w:r>
      <w:r w:rsidR="003D2826" w:rsidRPr="00AA6758">
        <w:rPr>
          <w:rFonts w:ascii="Times New Roman" w:hAnsi="Times New Roman"/>
          <w:b/>
          <w:sz w:val="24"/>
          <w:szCs w:val="24"/>
          <w:u w:val="single"/>
        </w:rPr>
        <w:t xml:space="preserve">8:00 órától a keret kimerüléséig, de legkésőbb </w:t>
      </w:r>
      <w:r w:rsidRPr="00AA6758">
        <w:rPr>
          <w:rFonts w:ascii="Times New Roman" w:hAnsi="Times New Roman"/>
          <w:b/>
          <w:sz w:val="24"/>
          <w:szCs w:val="24"/>
          <w:u w:val="single"/>
        </w:rPr>
        <w:t xml:space="preserve">2024. március 27. </w:t>
      </w:r>
      <w:r w:rsidR="003D2826" w:rsidRPr="00AA6758">
        <w:rPr>
          <w:rFonts w:ascii="Times New Roman" w:hAnsi="Times New Roman"/>
          <w:b/>
          <w:sz w:val="24"/>
          <w:szCs w:val="24"/>
          <w:u w:val="single"/>
        </w:rPr>
        <w:t>24:00 óráig</w:t>
      </w:r>
      <w:r w:rsidRPr="00AA6758">
        <w:rPr>
          <w:rFonts w:ascii="Times New Roman" w:hAnsi="Times New Roman"/>
          <w:b/>
          <w:sz w:val="24"/>
          <w:szCs w:val="24"/>
          <w:u w:val="single"/>
        </w:rPr>
        <w:t xml:space="preserve"> lehetséges.</w:t>
      </w:r>
    </w:p>
    <w:p w:rsidR="00AC392A" w:rsidRPr="00AA6758" w:rsidRDefault="00AC392A" w:rsidP="00F132EA">
      <w:pPr>
        <w:pStyle w:val="Nincstrkz"/>
        <w:jc w:val="both"/>
        <w:rPr>
          <w:rFonts w:ascii="Times New Roman" w:hAnsi="Times New Roman"/>
          <w:sz w:val="24"/>
          <w:szCs w:val="24"/>
          <w:u w:val="single"/>
        </w:rPr>
      </w:pPr>
    </w:p>
    <w:p w:rsidR="00AC392A" w:rsidRPr="00AA6758" w:rsidRDefault="00AC392A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AA6758">
        <w:rPr>
          <w:rFonts w:ascii="Times New Roman" w:hAnsi="Times New Roman"/>
          <w:sz w:val="24"/>
          <w:szCs w:val="24"/>
        </w:rPr>
        <w:t xml:space="preserve">A </w:t>
      </w:r>
      <w:r w:rsidR="00112D19" w:rsidRPr="00AA6758">
        <w:rPr>
          <w:rFonts w:ascii="Times New Roman" w:hAnsi="Times New Roman"/>
          <w:sz w:val="24"/>
          <w:szCs w:val="24"/>
        </w:rPr>
        <w:t xml:space="preserve">pályázó a </w:t>
      </w:r>
      <w:r w:rsidRPr="00AA6758">
        <w:rPr>
          <w:rFonts w:ascii="Times New Roman" w:hAnsi="Times New Roman"/>
          <w:sz w:val="24"/>
          <w:szCs w:val="24"/>
        </w:rPr>
        <w:t>pályázatok elbírá</w:t>
      </w:r>
      <w:r w:rsidR="00112D19" w:rsidRPr="00AA6758">
        <w:rPr>
          <w:rFonts w:ascii="Times New Roman" w:hAnsi="Times New Roman"/>
          <w:sz w:val="24"/>
          <w:szCs w:val="24"/>
        </w:rPr>
        <w:t>lását követően értesül</w:t>
      </w:r>
      <w:r w:rsidRPr="00AA6758">
        <w:rPr>
          <w:rFonts w:ascii="Times New Roman" w:hAnsi="Times New Roman"/>
          <w:sz w:val="24"/>
          <w:szCs w:val="24"/>
        </w:rPr>
        <w:t xml:space="preserve"> a támogatás megítélé</w:t>
      </w:r>
      <w:r w:rsidR="00112D19" w:rsidRPr="00AA6758">
        <w:rPr>
          <w:rFonts w:ascii="Times New Roman" w:hAnsi="Times New Roman"/>
          <w:sz w:val="24"/>
          <w:szCs w:val="24"/>
        </w:rPr>
        <w:t>séről, vagy elutasításáról,</w:t>
      </w:r>
      <w:r w:rsidR="004E668C" w:rsidRPr="00AA6758">
        <w:rPr>
          <w:rFonts w:ascii="Times New Roman" w:hAnsi="Times New Roman"/>
          <w:sz w:val="24"/>
          <w:szCs w:val="24"/>
        </w:rPr>
        <w:t xml:space="preserve"> </w:t>
      </w:r>
      <w:r w:rsidRPr="00AA6758">
        <w:rPr>
          <w:rFonts w:ascii="Times New Roman" w:hAnsi="Times New Roman"/>
          <w:sz w:val="24"/>
          <w:szCs w:val="24"/>
        </w:rPr>
        <w:t>pozitív elbírálás esetén Támogat</w:t>
      </w:r>
      <w:r w:rsidR="00112D19" w:rsidRPr="00AA6758">
        <w:rPr>
          <w:rFonts w:ascii="Times New Roman" w:hAnsi="Times New Roman"/>
          <w:sz w:val="24"/>
          <w:szCs w:val="24"/>
        </w:rPr>
        <w:t>ói okirat kerül kiállításra.</w:t>
      </w:r>
    </w:p>
    <w:p w:rsidR="00AC392A" w:rsidRPr="00AA6758" w:rsidRDefault="00AC392A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8357D" w:rsidRPr="00AA6758" w:rsidRDefault="00AC392A" w:rsidP="00F132EA">
      <w:pPr>
        <w:jc w:val="both"/>
      </w:pPr>
      <w:r w:rsidRPr="00AA6758">
        <w:t>A pályázat késői meghirdetése, és a benyújtási határidő rövidsége miatt azon</w:t>
      </w:r>
      <w:r w:rsidR="00112D19" w:rsidRPr="00AA6758">
        <w:t xml:space="preserve"> helyszínek felmérését tervezzük</w:t>
      </w:r>
      <w:r w:rsidRPr="00AA6758">
        <w:t xml:space="preserve">, melyeken gyakori az </w:t>
      </w:r>
      <w:proofErr w:type="gramStart"/>
      <w:r w:rsidRPr="00AA6758">
        <w:t>illegális</w:t>
      </w:r>
      <w:proofErr w:type="gramEnd"/>
      <w:r w:rsidRPr="00AA6758">
        <w:t xml:space="preserve"> hulladék elhagyása, </w:t>
      </w:r>
      <w:r w:rsidR="0088357D" w:rsidRPr="00AA6758">
        <w:t>valamint az általunk és Városgazd</w:t>
      </w:r>
      <w:r w:rsidR="00662D98" w:rsidRPr="00AA6758">
        <w:t>álkodási</w:t>
      </w:r>
      <w:r w:rsidR="0088357D" w:rsidRPr="00AA6758">
        <w:t xml:space="preserve"> N</w:t>
      </w:r>
      <w:r w:rsidR="00662D98" w:rsidRPr="00AA6758">
        <w:t xml:space="preserve">onprofit </w:t>
      </w:r>
      <w:proofErr w:type="spellStart"/>
      <w:r w:rsidR="0088357D" w:rsidRPr="00AA6758">
        <w:t>Zrt</w:t>
      </w:r>
      <w:proofErr w:type="spellEnd"/>
      <w:r w:rsidR="0088357D" w:rsidRPr="00AA6758">
        <w:t>. által nyilvántartott</w:t>
      </w:r>
      <w:r w:rsidR="00662D98" w:rsidRPr="00AA6758">
        <w:t>,</w:t>
      </w:r>
      <w:r w:rsidR="0088357D" w:rsidRPr="00AA6758">
        <w:t xml:space="preserve"> </w:t>
      </w:r>
      <w:proofErr w:type="spellStart"/>
      <w:r w:rsidR="0088357D" w:rsidRPr="00AA6758">
        <w:t>szennye</w:t>
      </w:r>
      <w:r w:rsidR="00112D19" w:rsidRPr="00AA6758">
        <w:t>zettebb</w:t>
      </w:r>
      <w:proofErr w:type="spellEnd"/>
      <w:r w:rsidR="00112D19" w:rsidRPr="00AA6758">
        <w:t xml:space="preserve"> útszakaszok, dűlőutak és </w:t>
      </w:r>
      <w:proofErr w:type="spellStart"/>
      <w:r w:rsidR="00112D19" w:rsidRPr="00AA6758">
        <w:t>erdőszélek</w:t>
      </w:r>
      <w:proofErr w:type="spellEnd"/>
      <w:r w:rsidR="00112D19" w:rsidRPr="00AA6758">
        <w:t xml:space="preserve"> lesznek a pályázat szempontjából</w:t>
      </w:r>
      <w:r w:rsidR="0088357D" w:rsidRPr="00AA6758">
        <w:t xml:space="preserve"> megfelelő helyszínek</w:t>
      </w:r>
      <w:r w:rsidRPr="00AA6758">
        <w:t>. Pályáz</w:t>
      </w:r>
      <w:r w:rsidR="0088357D" w:rsidRPr="00AA6758">
        <w:t xml:space="preserve">ni a ténylegesen </w:t>
      </w:r>
      <w:r w:rsidRPr="00AA6758">
        <w:t>szennyezett terület vonatkozásában lesz lehetőség.</w:t>
      </w:r>
    </w:p>
    <w:p w:rsidR="0088357D" w:rsidRPr="00AA6758" w:rsidRDefault="0088357D" w:rsidP="00F132EA">
      <w:pPr>
        <w:jc w:val="both"/>
      </w:pPr>
    </w:p>
    <w:p w:rsidR="00416BCE" w:rsidRPr="00AA6758" w:rsidRDefault="00112D19" w:rsidP="00F132EA">
      <w:pPr>
        <w:jc w:val="both"/>
        <w:rPr>
          <w:shd w:val="clear" w:color="auto" w:fill="FFFFFF"/>
        </w:rPr>
      </w:pPr>
      <w:r w:rsidRPr="00AA6758">
        <w:t>A pályázat</w:t>
      </w:r>
      <w:r w:rsidR="00416BCE" w:rsidRPr="00AA6758">
        <w:t>ban mentesítésre „alkalmas”</w:t>
      </w:r>
      <w:r w:rsidRPr="00AA6758">
        <w:t xml:space="preserve"> helyszíne</w:t>
      </w:r>
      <w:r w:rsidR="00F4504F" w:rsidRPr="00AA6758">
        <w:t xml:space="preserve">k </w:t>
      </w:r>
      <w:r w:rsidR="00416BCE" w:rsidRPr="00AA6758">
        <w:t xml:space="preserve">a gyakori </w:t>
      </w:r>
      <w:proofErr w:type="gramStart"/>
      <w:r w:rsidR="00416BCE" w:rsidRPr="00AA6758">
        <w:t>illegális</w:t>
      </w:r>
      <w:proofErr w:type="gramEnd"/>
      <w:r w:rsidR="00416BCE" w:rsidRPr="00AA6758">
        <w:t xml:space="preserve"> hulladéklerakás miatt </w:t>
      </w:r>
      <w:r w:rsidR="00F4504F" w:rsidRPr="00AA6758">
        <w:t>a következő</w:t>
      </w:r>
      <w:r w:rsidR="006D0464" w:rsidRPr="00AA6758">
        <w:t>k lehetnek</w:t>
      </w:r>
      <w:r w:rsidR="0088357D" w:rsidRPr="00AA6758">
        <w:t>:</w:t>
      </w:r>
      <w:r w:rsidR="0088357D" w:rsidRPr="00AA6758">
        <w:rPr>
          <w:shd w:val="clear" w:color="auto" w:fill="FFFFFF"/>
        </w:rPr>
        <w:t xml:space="preserve"> 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>Sósvíztározó</w:t>
      </w:r>
      <w:r w:rsidR="00F4504F" w:rsidRPr="00AA6758">
        <w:rPr>
          <w:shd w:val="clear" w:color="auto" w:fill="FFFFFF"/>
        </w:rPr>
        <w:t xml:space="preserve"> területe;</w:t>
      </w:r>
      <w:r w:rsidRPr="00AA6758">
        <w:rPr>
          <w:shd w:val="clear" w:color="auto" w:fill="FFFFFF"/>
        </w:rPr>
        <w:t xml:space="preserve"> 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 xml:space="preserve">Böszörményi út két </w:t>
      </w:r>
      <w:r w:rsidR="00112D19" w:rsidRPr="00AA6758">
        <w:rPr>
          <w:shd w:val="clear" w:color="auto" w:fill="FFFFFF"/>
        </w:rPr>
        <w:t>oldala</w:t>
      </w:r>
      <w:r w:rsidR="00416BCE" w:rsidRPr="00AA6758">
        <w:rPr>
          <w:shd w:val="clear" w:color="auto" w:fill="FFFFFF"/>
        </w:rPr>
        <w:t xml:space="preserve">; </w:t>
      </w:r>
    </w:p>
    <w:p w:rsidR="00416BCE" w:rsidRPr="00AA6758" w:rsidRDefault="00416BCE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>Soós dűlő eleje;</w:t>
      </w:r>
    </w:p>
    <w:p w:rsidR="00416BCE" w:rsidRPr="00AA6758" w:rsidRDefault="00F4504F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>Korpád dűlő eleje;</w:t>
      </w:r>
      <w:r w:rsidR="0088357D" w:rsidRPr="00AA6758">
        <w:rPr>
          <w:shd w:val="clear" w:color="auto" w:fill="FFFFFF"/>
        </w:rPr>
        <w:t xml:space="preserve"> 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proofErr w:type="gramStart"/>
      <w:r w:rsidRPr="00AA6758">
        <w:rPr>
          <w:shd w:val="clear" w:color="auto" w:fill="FFFFFF"/>
        </w:rPr>
        <w:t>Erdő</w:t>
      </w:r>
      <w:r w:rsidR="00112D19" w:rsidRPr="00AA6758">
        <w:rPr>
          <w:shd w:val="clear" w:color="auto" w:fill="FFFFFF"/>
        </w:rPr>
        <w:t xml:space="preserve"> dűlő</w:t>
      </w:r>
      <w:proofErr w:type="gramEnd"/>
      <w:r w:rsidR="00112D19" w:rsidRPr="00AA6758">
        <w:rPr>
          <w:shd w:val="clear" w:color="auto" w:fill="FFFFFF"/>
        </w:rPr>
        <w:t xml:space="preserve"> egyes szakaszai</w:t>
      </w:r>
      <w:r w:rsidR="00F4504F" w:rsidRPr="00AA6758">
        <w:rPr>
          <w:shd w:val="clear" w:color="auto" w:fill="FFFFFF"/>
        </w:rPr>
        <w:t>;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>Csat</w:t>
      </w:r>
      <w:r w:rsidR="00F4504F" w:rsidRPr="00AA6758">
        <w:rPr>
          <w:shd w:val="clear" w:color="auto" w:fill="FFFFFF"/>
        </w:rPr>
        <w:t>ornakert területén</w:t>
      </w:r>
      <w:r w:rsidRPr="00AA6758">
        <w:rPr>
          <w:shd w:val="clear" w:color="auto" w:fill="FFFFFF"/>
        </w:rPr>
        <w:t xml:space="preserve"> a </w:t>
      </w:r>
      <w:proofErr w:type="gramStart"/>
      <w:r w:rsidRPr="00AA6758">
        <w:rPr>
          <w:shd w:val="clear" w:color="auto" w:fill="FFFFFF"/>
        </w:rPr>
        <w:t>Cseresznye dűlő</w:t>
      </w:r>
      <w:proofErr w:type="gramEnd"/>
      <w:r w:rsidRPr="00AA6758">
        <w:rPr>
          <w:shd w:val="clear" w:color="auto" w:fill="FFFFFF"/>
        </w:rPr>
        <w:t xml:space="preserve"> ker</w:t>
      </w:r>
      <w:r w:rsidR="00961CD5" w:rsidRPr="00AA6758">
        <w:rPr>
          <w:shd w:val="clear" w:color="auto" w:fill="FFFFFF"/>
        </w:rPr>
        <w:t>tek és</w:t>
      </w:r>
      <w:r w:rsidR="00F4504F" w:rsidRPr="00AA6758">
        <w:rPr>
          <w:shd w:val="clear" w:color="auto" w:fill="FFFFFF"/>
        </w:rPr>
        <w:t xml:space="preserve"> gyep közötti árok két oldala;</w:t>
      </w:r>
      <w:r w:rsidRPr="00AA6758">
        <w:rPr>
          <w:shd w:val="clear" w:color="auto" w:fill="FFFFFF"/>
        </w:rPr>
        <w:t xml:space="preserve"> 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>Köte</w:t>
      </w:r>
      <w:r w:rsidR="00F4504F" w:rsidRPr="00AA6758">
        <w:rPr>
          <w:shd w:val="clear" w:color="auto" w:fill="FFFFFF"/>
        </w:rPr>
        <w:t>lesi út - 4 sz. főút két oldala;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>Debre</w:t>
      </w:r>
      <w:r w:rsidR="00F4504F" w:rsidRPr="00AA6758">
        <w:rPr>
          <w:shd w:val="clear" w:color="auto" w:fill="FFFFFF"/>
        </w:rPr>
        <w:t>ceni útról nyíló dűlőutak eleje;</w:t>
      </w:r>
      <w:r w:rsidR="00841083" w:rsidRPr="00AA6758">
        <w:rPr>
          <w:shd w:val="clear" w:color="auto" w:fill="FFFFFF"/>
        </w:rPr>
        <w:t xml:space="preserve"> 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>a régi 4-es főút felhagyott szakasza (kizárólag a</w:t>
      </w:r>
      <w:r w:rsidR="00F4504F" w:rsidRPr="00AA6758">
        <w:rPr>
          <w:shd w:val="clear" w:color="auto" w:fill="FFFFFF"/>
        </w:rPr>
        <w:t xml:space="preserve"> pihenőig, mert az van a város</w:t>
      </w:r>
      <w:r w:rsidRPr="00AA6758">
        <w:rPr>
          <w:shd w:val="clear" w:color="auto" w:fill="FFFFFF"/>
        </w:rPr>
        <w:t xml:space="preserve"> közigazgatási terü</w:t>
      </w:r>
      <w:r w:rsidR="00F4504F" w:rsidRPr="00AA6758">
        <w:rPr>
          <w:shd w:val="clear" w:color="auto" w:fill="FFFFFF"/>
        </w:rPr>
        <w:t>letén);</w:t>
      </w:r>
      <w:r w:rsidR="00416BCE" w:rsidRPr="00AA6758">
        <w:rPr>
          <w:shd w:val="clear" w:color="auto" w:fill="FFFFFF"/>
        </w:rPr>
        <w:t xml:space="preserve"> 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proofErr w:type="spellStart"/>
      <w:r w:rsidRPr="00AA6758">
        <w:rPr>
          <w:shd w:val="clear" w:color="auto" w:fill="FFFFFF"/>
        </w:rPr>
        <w:t>Kösipart</w:t>
      </w:r>
      <w:proofErr w:type="spellEnd"/>
      <w:r w:rsidRPr="00AA6758">
        <w:rPr>
          <w:shd w:val="clear" w:color="auto" w:fill="FFFFFF"/>
        </w:rPr>
        <w:t xml:space="preserve"> dűlő kanyar utáni szaka</w:t>
      </w:r>
      <w:r w:rsidR="004370FF" w:rsidRPr="00AA6758">
        <w:rPr>
          <w:shd w:val="clear" w:color="auto" w:fill="FFFFFF"/>
        </w:rPr>
        <w:t>sza;</w:t>
      </w:r>
      <w:r w:rsidR="00416BCE" w:rsidRPr="00AA6758">
        <w:rPr>
          <w:shd w:val="clear" w:color="auto" w:fill="FFFFFF"/>
        </w:rPr>
        <w:t xml:space="preserve"> </w:t>
      </w:r>
    </w:p>
    <w:p w:rsidR="00416BCE" w:rsidRPr="00AA6758" w:rsidRDefault="0088357D" w:rsidP="00F132EA">
      <w:pPr>
        <w:numPr>
          <w:ilvl w:val="0"/>
          <w:numId w:val="13"/>
        </w:numPr>
        <w:jc w:val="both"/>
      </w:pPr>
      <w:proofErr w:type="spellStart"/>
      <w:r w:rsidRPr="00AA6758">
        <w:rPr>
          <w:shd w:val="clear" w:color="auto" w:fill="FFFFFF"/>
        </w:rPr>
        <w:t>Tess</w:t>
      </w:r>
      <w:r w:rsidR="004370FF" w:rsidRPr="00AA6758">
        <w:rPr>
          <w:shd w:val="clear" w:color="auto" w:fill="FFFFFF"/>
        </w:rPr>
        <w:t>edik</w:t>
      </w:r>
      <w:proofErr w:type="spellEnd"/>
      <w:r w:rsidR="004370FF" w:rsidRPr="00AA6758">
        <w:rPr>
          <w:shd w:val="clear" w:color="auto" w:fill="FFFFFF"/>
        </w:rPr>
        <w:t xml:space="preserve"> S</w:t>
      </w:r>
      <w:r w:rsidR="00662D98" w:rsidRPr="00AA6758">
        <w:rPr>
          <w:shd w:val="clear" w:color="auto" w:fill="FFFFFF"/>
        </w:rPr>
        <w:t>ámuel</w:t>
      </w:r>
      <w:r w:rsidR="004370FF" w:rsidRPr="00AA6758">
        <w:rPr>
          <w:shd w:val="clear" w:color="auto" w:fill="FFFFFF"/>
        </w:rPr>
        <w:t xml:space="preserve"> utca út menti erdősáv;</w:t>
      </w:r>
      <w:r w:rsidR="00416BCE" w:rsidRPr="00AA6758">
        <w:rPr>
          <w:shd w:val="clear" w:color="auto" w:fill="FFFFFF"/>
        </w:rPr>
        <w:t xml:space="preserve"> </w:t>
      </w:r>
    </w:p>
    <w:p w:rsidR="00416BCE" w:rsidRPr="00AA6758" w:rsidRDefault="004370FF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 xml:space="preserve">Kötelesi utca mögött elhelyezkedő </w:t>
      </w:r>
      <w:r w:rsidR="00F4504F" w:rsidRPr="00AA6758">
        <w:rPr>
          <w:shd w:val="clear" w:color="auto" w:fill="FFFFFF"/>
        </w:rPr>
        <w:t>Határ út után</w:t>
      </w:r>
      <w:r w:rsidRPr="00AA6758">
        <w:rPr>
          <w:shd w:val="clear" w:color="auto" w:fill="FFFFFF"/>
        </w:rPr>
        <w:t>i terület</w:t>
      </w:r>
      <w:r w:rsidR="00F4504F" w:rsidRPr="00AA6758">
        <w:rPr>
          <w:shd w:val="clear" w:color="auto" w:fill="FFFFFF"/>
        </w:rPr>
        <w:t xml:space="preserve">; </w:t>
      </w:r>
    </w:p>
    <w:p w:rsidR="0088357D" w:rsidRPr="00AA6758" w:rsidRDefault="00F4504F" w:rsidP="00F132EA">
      <w:pPr>
        <w:numPr>
          <w:ilvl w:val="0"/>
          <w:numId w:val="13"/>
        </w:numPr>
        <w:jc w:val="both"/>
      </w:pPr>
      <w:r w:rsidRPr="00AA6758">
        <w:rPr>
          <w:shd w:val="clear" w:color="auto" w:fill="FFFFFF"/>
        </w:rPr>
        <w:t xml:space="preserve">Libagát utcai erdősáv. </w:t>
      </w:r>
    </w:p>
    <w:p w:rsidR="00AC392A" w:rsidRPr="00AA6758" w:rsidRDefault="00AC392A" w:rsidP="00F132EA">
      <w:pPr>
        <w:jc w:val="both"/>
      </w:pPr>
      <w:r w:rsidRPr="00AA6758">
        <w:t xml:space="preserve"> </w:t>
      </w:r>
    </w:p>
    <w:p w:rsidR="00416BCE" w:rsidRPr="00416BCE" w:rsidRDefault="006D0464" w:rsidP="007702CC">
      <w:pPr>
        <w:jc w:val="both"/>
      </w:pPr>
      <w:r w:rsidRPr="00AA6758">
        <w:t>A</w:t>
      </w:r>
      <w:r w:rsidR="00F4504F" w:rsidRPr="00AA6758">
        <w:t>z ismereteinkre alapozva</w:t>
      </w:r>
      <w:r w:rsidRPr="00AA6758">
        <w:t>, valamint a jelzett terül</w:t>
      </w:r>
      <w:r w:rsidR="00065208" w:rsidRPr="00AA6758">
        <w:t>etek részletes feltérképezése és a</w:t>
      </w:r>
      <w:r w:rsidRPr="00AA6758">
        <w:t>z ott tap</w:t>
      </w:r>
      <w:r w:rsidR="00662D98" w:rsidRPr="00AA6758">
        <w:t xml:space="preserve">asztalt, fotóval igazolt </w:t>
      </w:r>
      <w:r w:rsidR="00F4504F" w:rsidRPr="00AA6758">
        <w:t>állapotok alapján</w:t>
      </w:r>
      <w:r w:rsidRPr="00AA6758">
        <w:t xml:space="preserve"> kerülnek kiválasztásra azok az ingatlanok, amelyek a pályázat tartalmát képezni fogják.</w:t>
      </w:r>
      <w:r w:rsidR="007702CC">
        <w:t xml:space="preserve"> </w:t>
      </w:r>
      <w:r w:rsidR="003D2826" w:rsidRPr="003D2826">
        <w:t xml:space="preserve">A pályázatokkal kapcsolatos döntést a benyújtási határidő (2024.03.27.) végétől számított legkésőbb 30 naptári napon belül a Támogató írásban hozza meg. </w:t>
      </w:r>
      <w:r w:rsidR="00416BCE" w:rsidRPr="00416BCE">
        <w:t xml:space="preserve">A Támogató a döntéstől számított 15 naptári napon belül az online felületen és elektronikus levélben is értesíti a Pályázót a támogatás megítéléséről, annak elutasításáról vagy a keret kimerüléséről. </w:t>
      </w:r>
    </w:p>
    <w:p w:rsidR="003D2826" w:rsidRPr="003D2826" w:rsidRDefault="00B30DA8" w:rsidP="00F132EA">
      <w:pPr>
        <w:autoSpaceDE w:val="0"/>
        <w:autoSpaceDN w:val="0"/>
        <w:adjustRightInd w:val="0"/>
        <w:jc w:val="both"/>
      </w:pPr>
      <w:r w:rsidRPr="00AA6758">
        <w:t xml:space="preserve">A pályázatban vállalt feladat megvalósításának kezdetétől a pályázatban vállalt szakmai feladatok elvégzéséig és a támogatási összeg felhasználásának </w:t>
      </w:r>
      <w:proofErr w:type="spellStart"/>
      <w:r w:rsidRPr="00AA6758">
        <w:t>határidejéig</w:t>
      </w:r>
      <w:proofErr w:type="spellEnd"/>
      <w:r w:rsidRPr="00AA6758">
        <w:t xml:space="preserve"> tart. A megvalósítási határidő vége 2025. július 15.</w:t>
      </w:r>
    </w:p>
    <w:p w:rsidR="003D2826" w:rsidRPr="00AA6758" w:rsidRDefault="003D2826" w:rsidP="00F132EA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21AB5" w:rsidRPr="00AA6758" w:rsidRDefault="00521AB5" w:rsidP="00F132EA">
      <w:pPr>
        <w:suppressAutoHyphens/>
        <w:jc w:val="both"/>
        <w:rPr>
          <w:rFonts w:eastAsia="SimSun"/>
          <w:lang w:eastAsia="zh-CN"/>
        </w:rPr>
      </w:pPr>
      <w:r w:rsidRPr="00AA6758">
        <w:rPr>
          <w:rFonts w:eastAsia="SimSun"/>
          <w:lang w:eastAsia="zh-CN"/>
        </w:rPr>
        <w:t>Kérjük a Tisztelt Képv</w:t>
      </w:r>
      <w:r w:rsidR="00C374D6" w:rsidRPr="00AA6758">
        <w:rPr>
          <w:rFonts w:eastAsia="SimSun"/>
          <w:lang w:eastAsia="zh-CN"/>
        </w:rPr>
        <w:t xml:space="preserve">iselő-testületet/Bizottságokat, </w:t>
      </w:r>
      <w:r w:rsidR="006D0464" w:rsidRPr="00AA6758">
        <w:rPr>
          <w:rFonts w:eastAsia="SimSun"/>
          <w:lang w:eastAsia="zh-CN"/>
        </w:rPr>
        <w:t>a</w:t>
      </w:r>
      <w:r w:rsidR="00065208" w:rsidRPr="00AA6758">
        <w:rPr>
          <w:rFonts w:eastAsia="SimSun"/>
          <w:lang w:eastAsia="zh-CN"/>
        </w:rPr>
        <w:t xml:space="preserve"> hulladékfelszámolási pályázaton való részvételre</w:t>
      </w:r>
      <w:r w:rsidRPr="00AA6758">
        <w:rPr>
          <w:rFonts w:eastAsia="SimSun"/>
          <w:lang w:eastAsia="zh-CN"/>
        </w:rPr>
        <w:t xml:space="preserve"> vonatkozó előterjesztést megtárgyalni, döntésüket meghozni szíveskedjenek.</w:t>
      </w:r>
    </w:p>
    <w:p w:rsidR="006B205B" w:rsidRPr="00AA6758" w:rsidRDefault="006B205B" w:rsidP="00F132EA">
      <w:pPr>
        <w:jc w:val="both"/>
        <w:rPr>
          <w:rFonts w:eastAsia="SimSun"/>
          <w:lang w:eastAsia="zh-CN"/>
        </w:rPr>
      </w:pPr>
    </w:p>
    <w:p w:rsidR="008B528B" w:rsidRPr="00AA6758" w:rsidRDefault="008B528B" w:rsidP="00F132EA">
      <w:pPr>
        <w:jc w:val="both"/>
        <w:rPr>
          <w:b/>
        </w:rPr>
      </w:pPr>
      <w:r w:rsidRPr="00AA6758">
        <w:rPr>
          <w:rFonts w:eastAsia="SimSun"/>
          <w:b/>
          <w:u w:val="single"/>
        </w:rPr>
        <w:t>Határozati javaslat:</w:t>
      </w:r>
    </w:p>
    <w:p w:rsidR="008B528B" w:rsidRPr="00AA6758" w:rsidRDefault="008B528B" w:rsidP="00F132EA">
      <w:pPr>
        <w:suppressAutoHyphens/>
        <w:jc w:val="both"/>
        <w:rPr>
          <w:rFonts w:eastAsia="SimSun"/>
          <w:b/>
        </w:rPr>
      </w:pPr>
    </w:p>
    <w:p w:rsidR="008B528B" w:rsidRPr="00AA6758" w:rsidRDefault="008B528B" w:rsidP="00F132EA">
      <w:pPr>
        <w:suppressAutoHyphens/>
        <w:jc w:val="both"/>
        <w:rPr>
          <w:rFonts w:eastAsia="SimSun"/>
          <w:b/>
          <w:i/>
        </w:rPr>
      </w:pPr>
      <w:r w:rsidRPr="00AA6758">
        <w:rPr>
          <w:rFonts w:eastAsia="SimSun"/>
          <w:b/>
          <w:i/>
        </w:rPr>
        <w:t xml:space="preserve">„Hajdúszoboszló Város Önkormányzata Képviselő - </w:t>
      </w:r>
      <w:proofErr w:type="gramStart"/>
      <w:r w:rsidR="00054CC9" w:rsidRPr="00AA6758">
        <w:rPr>
          <w:rFonts w:eastAsia="SimSun"/>
          <w:b/>
          <w:i/>
        </w:rPr>
        <w:t>testületének ….</w:t>
      </w:r>
      <w:proofErr w:type="gramEnd"/>
      <w:r w:rsidR="00054CC9" w:rsidRPr="00AA6758">
        <w:rPr>
          <w:rFonts w:eastAsia="SimSun"/>
          <w:b/>
          <w:i/>
        </w:rPr>
        <w:t>/2024. (</w:t>
      </w:r>
      <w:r w:rsidR="004C7DD6" w:rsidRPr="00AA6758">
        <w:rPr>
          <w:rFonts w:eastAsia="SimSun"/>
          <w:b/>
          <w:i/>
        </w:rPr>
        <w:t>I</w:t>
      </w:r>
      <w:r w:rsidR="00521AB5" w:rsidRPr="00AA6758">
        <w:rPr>
          <w:rFonts w:eastAsia="SimSun"/>
          <w:b/>
          <w:i/>
        </w:rPr>
        <w:t>I</w:t>
      </w:r>
      <w:r w:rsidR="008B6F61" w:rsidRPr="00AA6758">
        <w:rPr>
          <w:rFonts w:eastAsia="SimSun"/>
          <w:b/>
          <w:i/>
        </w:rPr>
        <w:t>I</w:t>
      </w:r>
      <w:r w:rsidRPr="00AA6758">
        <w:rPr>
          <w:rFonts w:eastAsia="SimSun"/>
          <w:b/>
          <w:i/>
        </w:rPr>
        <w:t>.</w:t>
      </w:r>
      <w:r w:rsidR="00521AB5" w:rsidRPr="00AA6758">
        <w:rPr>
          <w:rFonts w:eastAsia="SimSun"/>
          <w:b/>
          <w:i/>
        </w:rPr>
        <w:t xml:space="preserve"> 21</w:t>
      </w:r>
      <w:r w:rsidRPr="00AA6758">
        <w:rPr>
          <w:rFonts w:eastAsia="SimSun"/>
          <w:b/>
          <w:i/>
        </w:rPr>
        <w:t>.) határozata</w:t>
      </w:r>
    </w:p>
    <w:p w:rsidR="008B528B" w:rsidRPr="00AA6758" w:rsidRDefault="008B528B" w:rsidP="00F132EA">
      <w:pPr>
        <w:suppressAutoHyphens/>
        <w:jc w:val="both"/>
        <w:rPr>
          <w:rFonts w:eastAsia="SimSun"/>
          <w:b/>
          <w:i/>
        </w:rPr>
      </w:pPr>
    </w:p>
    <w:p w:rsidR="008B528B" w:rsidRPr="00AA6758" w:rsidRDefault="008B528B" w:rsidP="00F132EA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 w:rsidRPr="00AA6758">
        <w:rPr>
          <w:b/>
          <w:i/>
          <w:lang w:eastAsia="zh-CN"/>
        </w:rPr>
        <w:t>Hajdúszoboszló Város Önkormányzatának Képvis</w:t>
      </w:r>
      <w:r w:rsidR="00B476E9" w:rsidRPr="00AA6758">
        <w:rPr>
          <w:b/>
          <w:i/>
          <w:lang w:eastAsia="zh-CN"/>
        </w:rPr>
        <w:t>elő-testülete támogatja a</w:t>
      </w:r>
      <w:r w:rsidR="00065208" w:rsidRPr="00AA6758">
        <w:rPr>
          <w:b/>
          <w:i/>
          <w:lang w:eastAsia="zh-CN"/>
        </w:rPr>
        <w:t xml:space="preserve"> „Tisztítsuk meg az országot II.” hulladékfelszámolási pályázat</w:t>
      </w:r>
      <w:r w:rsidR="00B476E9" w:rsidRPr="00AA6758">
        <w:rPr>
          <w:b/>
          <w:i/>
          <w:lang w:eastAsia="zh-CN"/>
        </w:rPr>
        <w:t>on való részvételt és az arra vonatkozó</w:t>
      </w:r>
      <w:r w:rsidR="00065208" w:rsidRPr="00AA6758">
        <w:rPr>
          <w:b/>
          <w:i/>
          <w:lang w:eastAsia="zh-CN"/>
        </w:rPr>
        <w:t xml:space="preserve"> pályázat benyújtását</w:t>
      </w:r>
      <w:r w:rsidR="00DD1509" w:rsidRPr="00AA6758">
        <w:rPr>
          <w:b/>
          <w:i/>
          <w:lang w:eastAsia="zh-CN"/>
        </w:rPr>
        <w:t xml:space="preserve"> a megvalósításhoz szükséges valamennyi felmerülő, elszámolható költséggel</w:t>
      </w:r>
      <w:r w:rsidR="00065208" w:rsidRPr="00AA6758">
        <w:rPr>
          <w:b/>
          <w:i/>
          <w:lang w:eastAsia="zh-CN"/>
        </w:rPr>
        <w:t xml:space="preserve">. </w:t>
      </w:r>
    </w:p>
    <w:p w:rsidR="008B528B" w:rsidRPr="00AA6758" w:rsidRDefault="008B528B" w:rsidP="00F132EA">
      <w:pPr>
        <w:tabs>
          <w:tab w:val="left" w:pos="7410"/>
        </w:tabs>
        <w:suppressAutoHyphens/>
        <w:jc w:val="both"/>
        <w:rPr>
          <w:b/>
          <w:lang w:eastAsia="zh-CN"/>
        </w:rPr>
      </w:pPr>
      <w:r w:rsidRPr="00AA6758">
        <w:rPr>
          <w:b/>
          <w:lang w:eastAsia="zh-CN"/>
        </w:rPr>
        <w:t xml:space="preserve"> </w:t>
      </w:r>
      <w:r w:rsidR="00054CC9" w:rsidRPr="00AA6758">
        <w:rPr>
          <w:b/>
          <w:lang w:eastAsia="zh-CN"/>
        </w:rPr>
        <w:tab/>
      </w:r>
    </w:p>
    <w:p w:rsidR="008B528B" w:rsidRPr="00AA6758" w:rsidRDefault="008B528B" w:rsidP="00F132EA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 w:rsidRPr="00AA6758">
        <w:rPr>
          <w:rFonts w:eastAsia="SimSun"/>
          <w:b/>
          <w:i/>
          <w:sz w:val="24"/>
          <w:szCs w:val="24"/>
          <w:u w:val="single"/>
        </w:rPr>
        <w:t>Felelős:</w:t>
      </w:r>
      <w:r w:rsidRPr="00AA6758">
        <w:rPr>
          <w:rFonts w:eastAsia="SimSun"/>
          <w:b/>
          <w:i/>
          <w:sz w:val="24"/>
          <w:szCs w:val="24"/>
        </w:rPr>
        <w:t xml:space="preserve"> </w:t>
      </w:r>
      <w:r w:rsidR="0035555E" w:rsidRPr="00AA6758">
        <w:rPr>
          <w:rFonts w:eastAsia="SimSun"/>
          <w:b/>
          <w:i/>
          <w:sz w:val="24"/>
          <w:szCs w:val="24"/>
        </w:rPr>
        <w:t>Polgármester</w:t>
      </w:r>
    </w:p>
    <w:p w:rsidR="0035555E" w:rsidRPr="00AA6758" w:rsidRDefault="0035555E" w:rsidP="00F132EA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 w:rsidRPr="00AA6758">
        <w:rPr>
          <w:rFonts w:eastAsia="SimSun"/>
          <w:b/>
          <w:i/>
          <w:sz w:val="24"/>
          <w:szCs w:val="24"/>
        </w:rPr>
        <w:tab/>
        <w:t xml:space="preserve">  Jegyző</w:t>
      </w:r>
    </w:p>
    <w:p w:rsidR="008B528B" w:rsidRPr="00AA6758" w:rsidRDefault="008B528B" w:rsidP="00F132EA">
      <w:pPr>
        <w:tabs>
          <w:tab w:val="left" w:pos="187"/>
          <w:tab w:val="left" w:pos="561"/>
        </w:tabs>
        <w:jc w:val="both"/>
        <w:rPr>
          <w:rFonts w:eastAsia="SimSun"/>
          <w:b/>
          <w:i/>
        </w:rPr>
      </w:pPr>
      <w:r w:rsidRPr="00AA6758">
        <w:rPr>
          <w:rFonts w:eastAsia="SimSun"/>
          <w:b/>
          <w:i/>
          <w:u w:val="single"/>
        </w:rPr>
        <w:t>Határidő</w:t>
      </w:r>
      <w:r w:rsidR="00B476E9" w:rsidRPr="00AA6758">
        <w:rPr>
          <w:rFonts w:eastAsia="SimSun"/>
          <w:b/>
          <w:i/>
        </w:rPr>
        <w:t>: azonnal</w:t>
      </w:r>
      <w:r w:rsidR="0035555E" w:rsidRPr="00AA6758">
        <w:rPr>
          <w:rFonts w:eastAsia="SimSun"/>
          <w:b/>
          <w:i/>
        </w:rPr>
        <w:t>.</w:t>
      </w:r>
      <w:r w:rsidR="004163BA" w:rsidRPr="00AA6758">
        <w:rPr>
          <w:rFonts w:eastAsia="SimSun"/>
          <w:b/>
          <w:i/>
        </w:rPr>
        <w:t>”</w:t>
      </w:r>
    </w:p>
    <w:p w:rsidR="0041507A" w:rsidRPr="00AA6758" w:rsidRDefault="0041507A" w:rsidP="00F132EA">
      <w:pPr>
        <w:tabs>
          <w:tab w:val="left" w:pos="187"/>
          <w:tab w:val="left" w:pos="561"/>
        </w:tabs>
        <w:jc w:val="both"/>
        <w:rPr>
          <w:rFonts w:eastAsia="SimSun"/>
        </w:rPr>
      </w:pPr>
    </w:p>
    <w:p w:rsidR="00303EDF" w:rsidRPr="00AA6758" w:rsidRDefault="00303EDF" w:rsidP="00F132EA">
      <w:pPr>
        <w:tabs>
          <w:tab w:val="left" w:pos="187"/>
          <w:tab w:val="left" w:pos="561"/>
        </w:tabs>
        <w:jc w:val="both"/>
        <w:rPr>
          <w:rFonts w:eastAsia="SimSun"/>
        </w:rPr>
      </w:pPr>
    </w:p>
    <w:p w:rsidR="002842E5" w:rsidRPr="00AA6758" w:rsidRDefault="002842E5" w:rsidP="00F132EA">
      <w:pPr>
        <w:jc w:val="both"/>
      </w:pPr>
      <w:r w:rsidRPr="00AA6758">
        <w:t xml:space="preserve">Hajdúszoboszló, </w:t>
      </w:r>
      <w:r w:rsidR="00F140BC" w:rsidRPr="00AA6758">
        <w:t>2024. március 1</w:t>
      </w:r>
      <w:r w:rsidR="00662D98" w:rsidRPr="00AA6758">
        <w:t>8</w:t>
      </w:r>
      <w:r w:rsidR="00770FD6" w:rsidRPr="00AA6758">
        <w:t>.</w:t>
      </w:r>
    </w:p>
    <w:p w:rsidR="00971177" w:rsidRPr="00AA6758" w:rsidRDefault="002842E5" w:rsidP="00F132EA">
      <w:pPr>
        <w:tabs>
          <w:tab w:val="center" w:pos="7088"/>
        </w:tabs>
        <w:jc w:val="both"/>
        <w:rPr>
          <w:b/>
        </w:rPr>
      </w:pPr>
      <w:r w:rsidRPr="00AA6758">
        <w:rPr>
          <w:b/>
        </w:rPr>
        <w:tab/>
      </w:r>
    </w:p>
    <w:p w:rsidR="002842E5" w:rsidRPr="00AA6758" w:rsidRDefault="00971177" w:rsidP="00F132EA">
      <w:pPr>
        <w:tabs>
          <w:tab w:val="center" w:pos="7088"/>
        </w:tabs>
        <w:jc w:val="both"/>
      </w:pPr>
      <w:r w:rsidRPr="00AA6758">
        <w:rPr>
          <w:b/>
        </w:rPr>
        <w:tab/>
      </w:r>
      <w:r w:rsidR="002842E5" w:rsidRPr="00AA6758">
        <w:t>Szilágyiné Pál Gyöngyi</w:t>
      </w:r>
    </w:p>
    <w:p w:rsidR="00496A9D" w:rsidRPr="00AA6758" w:rsidRDefault="009A1623" w:rsidP="00F132EA">
      <w:pPr>
        <w:jc w:val="center"/>
      </w:pPr>
      <w:r w:rsidRPr="00AA6758">
        <w:tab/>
      </w:r>
      <w:r w:rsidRPr="00AA6758">
        <w:tab/>
      </w:r>
      <w:r w:rsidRPr="00AA6758">
        <w:tab/>
      </w:r>
      <w:r w:rsidRPr="00AA6758">
        <w:tab/>
      </w:r>
      <w:r w:rsidRPr="00AA6758">
        <w:tab/>
      </w:r>
      <w:r w:rsidR="00662D98" w:rsidRPr="00AA6758">
        <w:t xml:space="preserve"> </w:t>
      </w:r>
      <w:r w:rsidRPr="00AA6758">
        <w:tab/>
      </w:r>
      <w:proofErr w:type="gramStart"/>
      <w:r w:rsidR="002842E5" w:rsidRPr="00AA6758">
        <w:t>városfejlesztési</w:t>
      </w:r>
      <w:proofErr w:type="gramEnd"/>
      <w:r w:rsidR="002842E5" w:rsidRPr="00AA6758">
        <w:t xml:space="preserve"> irodavezető</w:t>
      </w:r>
    </w:p>
    <w:sectPr w:rsidR="00496A9D" w:rsidRPr="00AA6758" w:rsidSect="00F132EA">
      <w:headerReference w:type="even" r:id="rId8"/>
      <w:footerReference w:type="even" r:id="rId9"/>
      <w:footerReference w:type="default" r:id="rId10"/>
      <w:pgSz w:w="12240" w:h="15840"/>
      <w:pgMar w:top="1134" w:right="1247" w:bottom="1134" w:left="993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44" w:rsidRDefault="00B32D44">
      <w:r>
        <w:separator/>
      </w:r>
    </w:p>
  </w:endnote>
  <w:endnote w:type="continuationSeparator" w:id="0">
    <w:p w:rsidR="00B32D44" w:rsidRDefault="00B3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14085C" w:rsidP="00607F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085C" w:rsidRDefault="0014085C" w:rsidP="00B061E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Pr="00931630" w:rsidRDefault="0014085C" w:rsidP="001C29CB">
    <w:pPr>
      <w:pStyle w:val="llb"/>
      <w:framePr w:wrap="around" w:vAnchor="text" w:hAnchor="page" w:x="10936" w:y="-49"/>
      <w:rPr>
        <w:rStyle w:val="Oldalszm"/>
        <w:sz w:val="22"/>
        <w:szCs w:val="22"/>
      </w:rPr>
    </w:pPr>
    <w:r w:rsidRPr="00931630">
      <w:rPr>
        <w:rStyle w:val="Oldalszm"/>
        <w:sz w:val="22"/>
        <w:szCs w:val="22"/>
      </w:rPr>
      <w:fldChar w:fldCharType="begin"/>
    </w:r>
    <w:r w:rsidRPr="00931630">
      <w:rPr>
        <w:rStyle w:val="Oldalszm"/>
        <w:sz w:val="22"/>
        <w:szCs w:val="22"/>
      </w:rPr>
      <w:instrText xml:space="preserve">PAGE  </w:instrText>
    </w:r>
    <w:r w:rsidRPr="00931630">
      <w:rPr>
        <w:rStyle w:val="Oldalszm"/>
        <w:sz w:val="22"/>
        <w:szCs w:val="22"/>
      </w:rPr>
      <w:fldChar w:fldCharType="separate"/>
    </w:r>
    <w:r w:rsidR="007702CC">
      <w:rPr>
        <w:rStyle w:val="Oldalszm"/>
        <w:noProof/>
        <w:sz w:val="22"/>
        <w:szCs w:val="22"/>
      </w:rPr>
      <w:t>3</w:t>
    </w:r>
    <w:r w:rsidRPr="00931630">
      <w:rPr>
        <w:rStyle w:val="Oldalszm"/>
        <w:sz w:val="22"/>
        <w:szCs w:val="22"/>
      </w:rPr>
      <w:fldChar w:fldCharType="end"/>
    </w:r>
  </w:p>
  <w:p w:rsidR="0014085C" w:rsidRDefault="0014085C" w:rsidP="00B061E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44" w:rsidRDefault="00B32D44">
      <w:r>
        <w:separator/>
      </w:r>
    </w:p>
  </w:footnote>
  <w:footnote w:type="continuationSeparator" w:id="0">
    <w:p w:rsidR="00B32D44" w:rsidRDefault="00B32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5C" w:rsidRDefault="0014085C" w:rsidP="0034594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085C" w:rsidRDefault="0014085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CFC55C"/>
    <w:multiLevelType w:val="hybridMultilevel"/>
    <w:tmpl w:val="BF2AC7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90A6B3"/>
    <w:multiLevelType w:val="hybridMultilevel"/>
    <w:tmpl w:val="725CD5E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A869FEA"/>
    <w:multiLevelType w:val="hybridMultilevel"/>
    <w:tmpl w:val="CD105B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2757223"/>
    <w:multiLevelType w:val="hybridMultilevel"/>
    <w:tmpl w:val="CD0A8464"/>
    <w:lvl w:ilvl="0" w:tplc="9D2655FA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5E15F5"/>
    <w:multiLevelType w:val="hybridMultilevel"/>
    <w:tmpl w:val="DBCB6D2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321E67"/>
    <w:multiLevelType w:val="hybridMultilevel"/>
    <w:tmpl w:val="C884CE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8A27DE"/>
    <w:multiLevelType w:val="hybridMultilevel"/>
    <w:tmpl w:val="92D2EA10"/>
    <w:lvl w:ilvl="0" w:tplc="12CA3B70">
      <w:start w:val="1"/>
      <w:numFmt w:val="bullet"/>
      <w:pStyle w:val="felsorolsnorm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B33C6"/>
    <w:multiLevelType w:val="hybridMultilevel"/>
    <w:tmpl w:val="8B6AF3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0" w15:restartNumberingAfterBreak="0">
    <w:nsid w:val="205E5F87"/>
    <w:multiLevelType w:val="hybridMultilevel"/>
    <w:tmpl w:val="13E812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F1DB8"/>
    <w:multiLevelType w:val="hybridMultilevel"/>
    <w:tmpl w:val="0B6B02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0D68E4"/>
    <w:multiLevelType w:val="hybridMultilevel"/>
    <w:tmpl w:val="143237B6"/>
    <w:lvl w:ilvl="0" w:tplc="3FE226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7BC8"/>
    <w:multiLevelType w:val="hybridMultilevel"/>
    <w:tmpl w:val="18C499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D441CB"/>
    <w:multiLevelType w:val="hybridMultilevel"/>
    <w:tmpl w:val="E1E0F6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DC1FEB"/>
    <w:multiLevelType w:val="hybridMultilevel"/>
    <w:tmpl w:val="40B811B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BD14C8"/>
    <w:multiLevelType w:val="hybridMultilevel"/>
    <w:tmpl w:val="52716D5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720E48"/>
    <w:multiLevelType w:val="hybridMultilevel"/>
    <w:tmpl w:val="258AA3EA"/>
    <w:lvl w:ilvl="0" w:tplc="C810A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1B7B"/>
    <w:multiLevelType w:val="hybridMultilevel"/>
    <w:tmpl w:val="DF8E01A4"/>
    <w:lvl w:ilvl="0" w:tplc="8F789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B3CF1"/>
    <w:multiLevelType w:val="hybridMultilevel"/>
    <w:tmpl w:val="75DE4B90"/>
    <w:lvl w:ilvl="0" w:tplc="3FE226A0">
      <w:numFmt w:val="bullet"/>
      <w:lvlText w:val="-"/>
      <w:lvlJc w:val="left"/>
      <w:rPr>
        <w:rFonts w:ascii="Calibri" w:eastAsia="Times New Roman" w:hAnsi="Calibri" w:cs="Calibri" w:hint="default"/>
        <w:sz w:val="2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3D453AC"/>
    <w:multiLevelType w:val="hybridMultilevel"/>
    <w:tmpl w:val="4C7EEE4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8"/>
  </w:num>
  <w:num w:numId="6">
    <w:abstractNumId w:val="10"/>
  </w:num>
  <w:num w:numId="7">
    <w:abstractNumId w:val="20"/>
  </w:num>
  <w:num w:numId="8">
    <w:abstractNumId w:val="13"/>
  </w:num>
  <w:num w:numId="9">
    <w:abstractNumId w:val="6"/>
  </w:num>
  <w:num w:numId="10">
    <w:abstractNumId w:val="0"/>
  </w:num>
  <w:num w:numId="11">
    <w:abstractNumId w:val="17"/>
  </w:num>
  <w:num w:numId="12">
    <w:abstractNumId w:val="1"/>
  </w:num>
  <w:num w:numId="13">
    <w:abstractNumId w:val="12"/>
  </w:num>
  <w:num w:numId="14">
    <w:abstractNumId w:val="15"/>
  </w:num>
  <w:num w:numId="15">
    <w:abstractNumId w:val="16"/>
  </w:num>
  <w:num w:numId="16">
    <w:abstractNumId w:val="11"/>
  </w:num>
  <w:num w:numId="17">
    <w:abstractNumId w:val="14"/>
  </w:num>
  <w:num w:numId="18">
    <w:abstractNumId w:val="2"/>
  </w:num>
  <w:num w:numId="19">
    <w:abstractNumId w:val="5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13"/>
    <w:rsid w:val="00005C62"/>
    <w:rsid w:val="00007FE8"/>
    <w:rsid w:val="00011A2B"/>
    <w:rsid w:val="00013A4E"/>
    <w:rsid w:val="0002347B"/>
    <w:rsid w:val="00023CE6"/>
    <w:rsid w:val="00024E54"/>
    <w:rsid w:val="0002581A"/>
    <w:rsid w:val="00033479"/>
    <w:rsid w:val="0003364C"/>
    <w:rsid w:val="00037C9C"/>
    <w:rsid w:val="00045E22"/>
    <w:rsid w:val="00050DF6"/>
    <w:rsid w:val="000519D3"/>
    <w:rsid w:val="000526E7"/>
    <w:rsid w:val="00054097"/>
    <w:rsid w:val="00054CC9"/>
    <w:rsid w:val="000554F6"/>
    <w:rsid w:val="0005664A"/>
    <w:rsid w:val="0005747A"/>
    <w:rsid w:val="00061D2F"/>
    <w:rsid w:val="00065208"/>
    <w:rsid w:val="00065641"/>
    <w:rsid w:val="00065E92"/>
    <w:rsid w:val="00072823"/>
    <w:rsid w:val="00075249"/>
    <w:rsid w:val="00075D55"/>
    <w:rsid w:val="000762B6"/>
    <w:rsid w:val="0009354B"/>
    <w:rsid w:val="00095B70"/>
    <w:rsid w:val="000A2FF5"/>
    <w:rsid w:val="000B0484"/>
    <w:rsid w:val="000B2B16"/>
    <w:rsid w:val="000B31C2"/>
    <w:rsid w:val="000B51A9"/>
    <w:rsid w:val="000B57D4"/>
    <w:rsid w:val="000B604F"/>
    <w:rsid w:val="000C514E"/>
    <w:rsid w:val="000D2C70"/>
    <w:rsid w:val="000D3A44"/>
    <w:rsid w:val="000D66E9"/>
    <w:rsid w:val="000D74CD"/>
    <w:rsid w:val="000E0B50"/>
    <w:rsid w:val="000E60AE"/>
    <w:rsid w:val="000E6916"/>
    <w:rsid w:val="000E6E95"/>
    <w:rsid w:val="000F673E"/>
    <w:rsid w:val="00100545"/>
    <w:rsid w:val="0010285C"/>
    <w:rsid w:val="00112AC4"/>
    <w:rsid w:val="00112D19"/>
    <w:rsid w:val="00114073"/>
    <w:rsid w:val="0011487E"/>
    <w:rsid w:val="00120FA4"/>
    <w:rsid w:val="00121C3B"/>
    <w:rsid w:val="001239BA"/>
    <w:rsid w:val="00123EED"/>
    <w:rsid w:val="00127DDE"/>
    <w:rsid w:val="0014085C"/>
    <w:rsid w:val="00141B33"/>
    <w:rsid w:val="0014311D"/>
    <w:rsid w:val="00145707"/>
    <w:rsid w:val="00145DF8"/>
    <w:rsid w:val="00147901"/>
    <w:rsid w:val="00156D7B"/>
    <w:rsid w:val="00165392"/>
    <w:rsid w:val="001726C7"/>
    <w:rsid w:val="001737E4"/>
    <w:rsid w:val="00175EDA"/>
    <w:rsid w:val="00180478"/>
    <w:rsid w:val="00181013"/>
    <w:rsid w:val="0018152D"/>
    <w:rsid w:val="0018271A"/>
    <w:rsid w:val="00190C8D"/>
    <w:rsid w:val="0019218C"/>
    <w:rsid w:val="00192649"/>
    <w:rsid w:val="001945E6"/>
    <w:rsid w:val="001957E4"/>
    <w:rsid w:val="00197571"/>
    <w:rsid w:val="001A3998"/>
    <w:rsid w:val="001B26F0"/>
    <w:rsid w:val="001B435F"/>
    <w:rsid w:val="001B7FF0"/>
    <w:rsid w:val="001C15A3"/>
    <w:rsid w:val="001C1EF3"/>
    <w:rsid w:val="001C29CB"/>
    <w:rsid w:val="001C507C"/>
    <w:rsid w:val="001C7256"/>
    <w:rsid w:val="001C7801"/>
    <w:rsid w:val="001D15B3"/>
    <w:rsid w:val="001D43E7"/>
    <w:rsid w:val="001E5CA0"/>
    <w:rsid w:val="001F19F0"/>
    <w:rsid w:val="001F3EAA"/>
    <w:rsid w:val="001F570E"/>
    <w:rsid w:val="002031FE"/>
    <w:rsid w:val="00204244"/>
    <w:rsid w:val="00205D0F"/>
    <w:rsid w:val="002140CE"/>
    <w:rsid w:val="0021441A"/>
    <w:rsid w:val="002202C5"/>
    <w:rsid w:val="00223342"/>
    <w:rsid w:val="00223BDA"/>
    <w:rsid w:val="0022597E"/>
    <w:rsid w:val="00225EAC"/>
    <w:rsid w:val="002279C2"/>
    <w:rsid w:val="00241197"/>
    <w:rsid w:val="00241EC6"/>
    <w:rsid w:val="00241EE2"/>
    <w:rsid w:val="002455CC"/>
    <w:rsid w:val="0025072B"/>
    <w:rsid w:val="00254E99"/>
    <w:rsid w:val="00255DB9"/>
    <w:rsid w:val="002565A0"/>
    <w:rsid w:val="00263B70"/>
    <w:rsid w:val="00263BF7"/>
    <w:rsid w:val="00265138"/>
    <w:rsid w:val="002675BF"/>
    <w:rsid w:val="00270018"/>
    <w:rsid w:val="00271DFC"/>
    <w:rsid w:val="00273239"/>
    <w:rsid w:val="00273518"/>
    <w:rsid w:val="00274A0E"/>
    <w:rsid w:val="002842E5"/>
    <w:rsid w:val="002865E0"/>
    <w:rsid w:val="00291DA8"/>
    <w:rsid w:val="002967BE"/>
    <w:rsid w:val="002A35C9"/>
    <w:rsid w:val="002A394A"/>
    <w:rsid w:val="002B08FA"/>
    <w:rsid w:val="002B161F"/>
    <w:rsid w:val="002B25CA"/>
    <w:rsid w:val="002B3658"/>
    <w:rsid w:val="002B3B76"/>
    <w:rsid w:val="002C04DA"/>
    <w:rsid w:val="002C09A6"/>
    <w:rsid w:val="002C206C"/>
    <w:rsid w:val="002C5CCB"/>
    <w:rsid w:val="002D6EC5"/>
    <w:rsid w:val="002F3B18"/>
    <w:rsid w:val="002F7E67"/>
    <w:rsid w:val="0030224E"/>
    <w:rsid w:val="00303EDF"/>
    <w:rsid w:val="0030646A"/>
    <w:rsid w:val="003119AE"/>
    <w:rsid w:val="003122C8"/>
    <w:rsid w:val="0031798E"/>
    <w:rsid w:val="00324C6B"/>
    <w:rsid w:val="003300F9"/>
    <w:rsid w:val="00333283"/>
    <w:rsid w:val="0033751E"/>
    <w:rsid w:val="003433DE"/>
    <w:rsid w:val="00345946"/>
    <w:rsid w:val="00347DB1"/>
    <w:rsid w:val="003501D6"/>
    <w:rsid w:val="00353C45"/>
    <w:rsid w:val="00353DBC"/>
    <w:rsid w:val="00355066"/>
    <w:rsid w:val="003553D0"/>
    <w:rsid w:val="0035555E"/>
    <w:rsid w:val="00360314"/>
    <w:rsid w:val="00366FEC"/>
    <w:rsid w:val="00370A18"/>
    <w:rsid w:val="00373E5D"/>
    <w:rsid w:val="003743C3"/>
    <w:rsid w:val="00375029"/>
    <w:rsid w:val="00380EA4"/>
    <w:rsid w:val="003821E6"/>
    <w:rsid w:val="003935B7"/>
    <w:rsid w:val="003965B6"/>
    <w:rsid w:val="003A0073"/>
    <w:rsid w:val="003A16D0"/>
    <w:rsid w:val="003B054C"/>
    <w:rsid w:val="003B15F8"/>
    <w:rsid w:val="003B187E"/>
    <w:rsid w:val="003B4C14"/>
    <w:rsid w:val="003B6DBC"/>
    <w:rsid w:val="003B70E3"/>
    <w:rsid w:val="003C0D78"/>
    <w:rsid w:val="003C48BE"/>
    <w:rsid w:val="003C5D30"/>
    <w:rsid w:val="003C6070"/>
    <w:rsid w:val="003C6E5A"/>
    <w:rsid w:val="003D0BE5"/>
    <w:rsid w:val="003D2826"/>
    <w:rsid w:val="003D36F9"/>
    <w:rsid w:val="003E2703"/>
    <w:rsid w:val="003E78BF"/>
    <w:rsid w:val="003F1D95"/>
    <w:rsid w:val="003F70E4"/>
    <w:rsid w:val="004007F4"/>
    <w:rsid w:val="00411718"/>
    <w:rsid w:val="0041507A"/>
    <w:rsid w:val="004163BA"/>
    <w:rsid w:val="00416605"/>
    <w:rsid w:val="00416BCE"/>
    <w:rsid w:val="00422603"/>
    <w:rsid w:val="00422777"/>
    <w:rsid w:val="0042484E"/>
    <w:rsid w:val="00425AF8"/>
    <w:rsid w:val="00425EDC"/>
    <w:rsid w:val="00426820"/>
    <w:rsid w:val="0042685A"/>
    <w:rsid w:val="004312B2"/>
    <w:rsid w:val="00433753"/>
    <w:rsid w:val="004370FF"/>
    <w:rsid w:val="004415E3"/>
    <w:rsid w:val="00441EC8"/>
    <w:rsid w:val="00443704"/>
    <w:rsid w:val="004571FE"/>
    <w:rsid w:val="00465B5B"/>
    <w:rsid w:val="0047672E"/>
    <w:rsid w:val="00480381"/>
    <w:rsid w:val="00482ECA"/>
    <w:rsid w:val="004846D9"/>
    <w:rsid w:val="00495148"/>
    <w:rsid w:val="00496A9D"/>
    <w:rsid w:val="00496B15"/>
    <w:rsid w:val="004A6DAE"/>
    <w:rsid w:val="004A7386"/>
    <w:rsid w:val="004B05F9"/>
    <w:rsid w:val="004B135E"/>
    <w:rsid w:val="004B20E3"/>
    <w:rsid w:val="004B6FEA"/>
    <w:rsid w:val="004C0021"/>
    <w:rsid w:val="004C0F01"/>
    <w:rsid w:val="004C24D6"/>
    <w:rsid w:val="004C3AFD"/>
    <w:rsid w:val="004C7DD6"/>
    <w:rsid w:val="004E01FC"/>
    <w:rsid w:val="004E1EF5"/>
    <w:rsid w:val="004E526F"/>
    <w:rsid w:val="004E668C"/>
    <w:rsid w:val="005026EC"/>
    <w:rsid w:val="00505C13"/>
    <w:rsid w:val="0050694D"/>
    <w:rsid w:val="00506DEB"/>
    <w:rsid w:val="00513824"/>
    <w:rsid w:val="00516AAC"/>
    <w:rsid w:val="00521AB5"/>
    <w:rsid w:val="00524BA6"/>
    <w:rsid w:val="00527A7B"/>
    <w:rsid w:val="005329D8"/>
    <w:rsid w:val="00534CEC"/>
    <w:rsid w:val="0053538C"/>
    <w:rsid w:val="00541860"/>
    <w:rsid w:val="00545105"/>
    <w:rsid w:val="00545767"/>
    <w:rsid w:val="005568E5"/>
    <w:rsid w:val="00560A29"/>
    <w:rsid w:val="0056131E"/>
    <w:rsid w:val="0056224F"/>
    <w:rsid w:val="005710CC"/>
    <w:rsid w:val="00574006"/>
    <w:rsid w:val="00576939"/>
    <w:rsid w:val="005819BD"/>
    <w:rsid w:val="00584B1D"/>
    <w:rsid w:val="00591B86"/>
    <w:rsid w:val="005930D1"/>
    <w:rsid w:val="00595B3B"/>
    <w:rsid w:val="005A3C21"/>
    <w:rsid w:val="005B08BB"/>
    <w:rsid w:val="005B5604"/>
    <w:rsid w:val="005B6BD4"/>
    <w:rsid w:val="005B7C56"/>
    <w:rsid w:val="005C18E5"/>
    <w:rsid w:val="005D1E7B"/>
    <w:rsid w:val="005D43B3"/>
    <w:rsid w:val="005E5594"/>
    <w:rsid w:val="005E79AE"/>
    <w:rsid w:val="005E7D55"/>
    <w:rsid w:val="005E7EBD"/>
    <w:rsid w:val="005F2AE6"/>
    <w:rsid w:val="005F406B"/>
    <w:rsid w:val="005F652E"/>
    <w:rsid w:val="005F699E"/>
    <w:rsid w:val="00600F71"/>
    <w:rsid w:val="0060209F"/>
    <w:rsid w:val="006069A0"/>
    <w:rsid w:val="00607F44"/>
    <w:rsid w:val="006134C0"/>
    <w:rsid w:val="00616689"/>
    <w:rsid w:val="00617E07"/>
    <w:rsid w:val="00626991"/>
    <w:rsid w:val="00631900"/>
    <w:rsid w:val="006347B2"/>
    <w:rsid w:val="006403F4"/>
    <w:rsid w:val="00662D98"/>
    <w:rsid w:val="006739E1"/>
    <w:rsid w:val="00674B51"/>
    <w:rsid w:val="00676EF8"/>
    <w:rsid w:val="00677442"/>
    <w:rsid w:val="006844EF"/>
    <w:rsid w:val="006902DD"/>
    <w:rsid w:val="00696F8F"/>
    <w:rsid w:val="006B205B"/>
    <w:rsid w:val="006C1C74"/>
    <w:rsid w:val="006C24FB"/>
    <w:rsid w:val="006C4766"/>
    <w:rsid w:val="006D0464"/>
    <w:rsid w:val="006D1E63"/>
    <w:rsid w:val="006D53D5"/>
    <w:rsid w:val="006D6ECF"/>
    <w:rsid w:val="006E2869"/>
    <w:rsid w:val="006F462A"/>
    <w:rsid w:val="006F7205"/>
    <w:rsid w:val="0070665E"/>
    <w:rsid w:val="0071016D"/>
    <w:rsid w:val="00711EC2"/>
    <w:rsid w:val="00720931"/>
    <w:rsid w:val="00722E1D"/>
    <w:rsid w:val="007230C7"/>
    <w:rsid w:val="00723E5C"/>
    <w:rsid w:val="00727B09"/>
    <w:rsid w:val="00727CC5"/>
    <w:rsid w:val="00730EB4"/>
    <w:rsid w:val="0073556F"/>
    <w:rsid w:val="007407F7"/>
    <w:rsid w:val="00740EA3"/>
    <w:rsid w:val="00743DFC"/>
    <w:rsid w:val="00751C3A"/>
    <w:rsid w:val="00763FD3"/>
    <w:rsid w:val="00765100"/>
    <w:rsid w:val="00765487"/>
    <w:rsid w:val="007702CC"/>
    <w:rsid w:val="00770FD6"/>
    <w:rsid w:val="007720A3"/>
    <w:rsid w:val="00772102"/>
    <w:rsid w:val="00773FC9"/>
    <w:rsid w:val="00785704"/>
    <w:rsid w:val="007857FD"/>
    <w:rsid w:val="0078751E"/>
    <w:rsid w:val="00796052"/>
    <w:rsid w:val="007A18AF"/>
    <w:rsid w:val="007B0C0D"/>
    <w:rsid w:val="007C453D"/>
    <w:rsid w:val="007C7510"/>
    <w:rsid w:val="007D247E"/>
    <w:rsid w:val="007E0619"/>
    <w:rsid w:val="007E4176"/>
    <w:rsid w:val="007F0569"/>
    <w:rsid w:val="007F1FE4"/>
    <w:rsid w:val="007F7541"/>
    <w:rsid w:val="00800724"/>
    <w:rsid w:val="0080347B"/>
    <w:rsid w:val="00822955"/>
    <w:rsid w:val="00824799"/>
    <w:rsid w:val="008335F4"/>
    <w:rsid w:val="00837068"/>
    <w:rsid w:val="00841083"/>
    <w:rsid w:val="00843109"/>
    <w:rsid w:val="00843CF5"/>
    <w:rsid w:val="00844FE3"/>
    <w:rsid w:val="00847E0E"/>
    <w:rsid w:val="008522FD"/>
    <w:rsid w:val="0086467A"/>
    <w:rsid w:val="00864AC6"/>
    <w:rsid w:val="00867D92"/>
    <w:rsid w:val="00871034"/>
    <w:rsid w:val="00875BAE"/>
    <w:rsid w:val="00877E5B"/>
    <w:rsid w:val="00880BF3"/>
    <w:rsid w:val="00882BE0"/>
    <w:rsid w:val="0088357D"/>
    <w:rsid w:val="008918F3"/>
    <w:rsid w:val="00891BFB"/>
    <w:rsid w:val="00896E2A"/>
    <w:rsid w:val="008A2A3D"/>
    <w:rsid w:val="008A4221"/>
    <w:rsid w:val="008B0DCD"/>
    <w:rsid w:val="008B528B"/>
    <w:rsid w:val="008B6F61"/>
    <w:rsid w:val="008B7131"/>
    <w:rsid w:val="008C540E"/>
    <w:rsid w:val="008C6057"/>
    <w:rsid w:val="008C6C60"/>
    <w:rsid w:val="008E2E26"/>
    <w:rsid w:val="008E3092"/>
    <w:rsid w:val="008F28A1"/>
    <w:rsid w:val="0090011F"/>
    <w:rsid w:val="00904D61"/>
    <w:rsid w:val="00904D8E"/>
    <w:rsid w:val="009228D0"/>
    <w:rsid w:val="00925D93"/>
    <w:rsid w:val="00931630"/>
    <w:rsid w:val="00941643"/>
    <w:rsid w:val="00942444"/>
    <w:rsid w:val="00944244"/>
    <w:rsid w:val="00945945"/>
    <w:rsid w:val="009501AD"/>
    <w:rsid w:val="00952C3A"/>
    <w:rsid w:val="00954B7E"/>
    <w:rsid w:val="0095761B"/>
    <w:rsid w:val="009608B4"/>
    <w:rsid w:val="00960BA8"/>
    <w:rsid w:val="0096169C"/>
    <w:rsid w:val="00961CD5"/>
    <w:rsid w:val="009628F8"/>
    <w:rsid w:val="0096325B"/>
    <w:rsid w:val="009638C6"/>
    <w:rsid w:val="00966E99"/>
    <w:rsid w:val="00971177"/>
    <w:rsid w:val="00975DFE"/>
    <w:rsid w:val="00976B76"/>
    <w:rsid w:val="0098053A"/>
    <w:rsid w:val="00983EEF"/>
    <w:rsid w:val="00987717"/>
    <w:rsid w:val="0099213C"/>
    <w:rsid w:val="009953DB"/>
    <w:rsid w:val="00996CA0"/>
    <w:rsid w:val="009A1623"/>
    <w:rsid w:val="009A2B84"/>
    <w:rsid w:val="009A34E7"/>
    <w:rsid w:val="009A4CA2"/>
    <w:rsid w:val="009C1C85"/>
    <w:rsid w:val="009C2F51"/>
    <w:rsid w:val="009C49D5"/>
    <w:rsid w:val="009C4C14"/>
    <w:rsid w:val="009E7F58"/>
    <w:rsid w:val="009F236B"/>
    <w:rsid w:val="009F4885"/>
    <w:rsid w:val="009F58D2"/>
    <w:rsid w:val="009F63BD"/>
    <w:rsid w:val="00A0196A"/>
    <w:rsid w:val="00A01F43"/>
    <w:rsid w:val="00A033BD"/>
    <w:rsid w:val="00A037F3"/>
    <w:rsid w:val="00A04A0C"/>
    <w:rsid w:val="00A05738"/>
    <w:rsid w:val="00A111AE"/>
    <w:rsid w:val="00A12D8E"/>
    <w:rsid w:val="00A170FC"/>
    <w:rsid w:val="00A309B2"/>
    <w:rsid w:val="00A3399B"/>
    <w:rsid w:val="00A400E5"/>
    <w:rsid w:val="00A43951"/>
    <w:rsid w:val="00A447F6"/>
    <w:rsid w:val="00A45D67"/>
    <w:rsid w:val="00A54214"/>
    <w:rsid w:val="00A5439A"/>
    <w:rsid w:val="00A5572D"/>
    <w:rsid w:val="00A5602C"/>
    <w:rsid w:val="00A664B0"/>
    <w:rsid w:val="00A66513"/>
    <w:rsid w:val="00A74674"/>
    <w:rsid w:val="00A765D2"/>
    <w:rsid w:val="00A849F7"/>
    <w:rsid w:val="00AA1F33"/>
    <w:rsid w:val="00AA3299"/>
    <w:rsid w:val="00AA5399"/>
    <w:rsid w:val="00AA6758"/>
    <w:rsid w:val="00AC10D5"/>
    <w:rsid w:val="00AC1F6B"/>
    <w:rsid w:val="00AC392A"/>
    <w:rsid w:val="00AC3D0B"/>
    <w:rsid w:val="00AC4C16"/>
    <w:rsid w:val="00AD0016"/>
    <w:rsid w:val="00AE0162"/>
    <w:rsid w:val="00AE215C"/>
    <w:rsid w:val="00AF08AC"/>
    <w:rsid w:val="00AF32C6"/>
    <w:rsid w:val="00B023BC"/>
    <w:rsid w:val="00B061E6"/>
    <w:rsid w:val="00B0747F"/>
    <w:rsid w:val="00B10A42"/>
    <w:rsid w:val="00B13934"/>
    <w:rsid w:val="00B13E7B"/>
    <w:rsid w:val="00B15B42"/>
    <w:rsid w:val="00B22DA4"/>
    <w:rsid w:val="00B2655C"/>
    <w:rsid w:val="00B30DA8"/>
    <w:rsid w:val="00B31192"/>
    <w:rsid w:val="00B32D44"/>
    <w:rsid w:val="00B32FA2"/>
    <w:rsid w:val="00B36F7E"/>
    <w:rsid w:val="00B46C9A"/>
    <w:rsid w:val="00B476A9"/>
    <w:rsid w:val="00B476E9"/>
    <w:rsid w:val="00B551E3"/>
    <w:rsid w:val="00B561A6"/>
    <w:rsid w:val="00B65E6F"/>
    <w:rsid w:val="00B71224"/>
    <w:rsid w:val="00B71BC1"/>
    <w:rsid w:val="00B74338"/>
    <w:rsid w:val="00B74EAC"/>
    <w:rsid w:val="00B75F6A"/>
    <w:rsid w:val="00B9192D"/>
    <w:rsid w:val="00B91D67"/>
    <w:rsid w:val="00B92E25"/>
    <w:rsid w:val="00B94B40"/>
    <w:rsid w:val="00BA1F1F"/>
    <w:rsid w:val="00BA5124"/>
    <w:rsid w:val="00BB01FB"/>
    <w:rsid w:val="00BB090B"/>
    <w:rsid w:val="00BB6F38"/>
    <w:rsid w:val="00BB76D3"/>
    <w:rsid w:val="00BC1966"/>
    <w:rsid w:val="00BC4121"/>
    <w:rsid w:val="00BD2B25"/>
    <w:rsid w:val="00BD7C9B"/>
    <w:rsid w:val="00BE401A"/>
    <w:rsid w:val="00BE7002"/>
    <w:rsid w:val="00C00A00"/>
    <w:rsid w:val="00C0148E"/>
    <w:rsid w:val="00C03835"/>
    <w:rsid w:val="00C117D9"/>
    <w:rsid w:val="00C1686D"/>
    <w:rsid w:val="00C172AC"/>
    <w:rsid w:val="00C175BD"/>
    <w:rsid w:val="00C20064"/>
    <w:rsid w:val="00C21C51"/>
    <w:rsid w:val="00C2245D"/>
    <w:rsid w:val="00C25FF8"/>
    <w:rsid w:val="00C274D2"/>
    <w:rsid w:val="00C30E67"/>
    <w:rsid w:val="00C32407"/>
    <w:rsid w:val="00C33FF1"/>
    <w:rsid w:val="00C346E6"/>
    <w:rsid w:val="00C374D6"/>
    <w:rsid w:val="00C41EBC"/>
    <w:rsid w:val="00C42CD6"/>
    <w:rsid w:val="00C47671"/>
    <w:rsid w:val="00C540FA"/>
    <w:rsid w:val="00C54FD7"/>
    <w:rsid w:val="00C630E0"/>
    <w:rsid w:val="00C671C7"/>
    <w:rsid w:val="00C72E17"/>
    <w:rsid w:val="00C83C7A"/>
    <w:rsid w:val="00C8730A"/>
    <w:rsid w:val="00C92EA0"/>
    <w:rsid w:val="00C95467"/>
    <w:rsid w:val="00CA1F49"/>
    <w:rsid w:val="00CA77AA"/>
    <w:rsid w:val="00CA7F0D"/>
    <w:rsid w:val="00CB0894"/>
    <w:rsid w:val="00CB49D8"/>
    <w:rsid w:val="00CB68F9"/>
    <w:rsid w:val="00CB6CEC"/>
    <w:rsid w:val="00CC0933"/>
    <w:rsid w:val="00CC0DBB"/>
    <w:rsid w:val="00CC17BC"/>
    <w:rsid w:val="00CC26EE"/>
    <w:rsid w:val="00CC3F59"/>
    <w:rsid w:val="00CD449E"/>
    <w:rsid w:val="00CD5458"/>
    <w:rsid w:val="00CD70DA"/>
    <w:rsid w:val="00CE4EA6"/>
    <w:rsid w:val="00CE6EEE"/>
    <w:rsid w:val="00CF1DBB"/>
    <w:rsid w:val="00CF3872"/>
    <w:rsid w:val="00CF5BD9"/>
    <w:rsid w:val="00CF6E24"/>
    <w:rsid w:val="00D0079A"/>
    <w:rsid w:val="00D00992"/>
    <w:rsid w:val="00D03388"/>
    <w:rsid w:val="00D075E5"/>
    <w:rsid w:val="00D11F1F"/>
    <w:rsid w:val="00D1467C"/>
    <w:rsid w:val="00D166C4"/>
    <w:rsid w:val="00D173A0"/>
    <w:rsid w:val="00D21F1A"/>
    <w:rsid w:val="00D22219"/>
    <w:rsid w:val="00D378AC"/>
    <w:rsid w:val="00D401A5"/>
    <w:rsid w:val="00D429E6"/>
    <w:rsid w:val="00D438CB"/>
    <w:rsid w:val="00D44865"/>
    <w:rsid w:val="00D467DA"/>
    <w:rsid w:val="00D522FD"/>
    <w:rsid w:val="00D55A3A"/>
    <w:rsid w:val="00D70EF7"/>
    <w:rsid w:val="00D71A15"/>
    <w:rsid w:val="00D7227F"/>
    <w:rsid w:val="00D722EC"/>
    <w:rsid w:val="00D833DB"/>
    <w:rsid w:val="00D83BC6"/>
    <w:rsid w:val="00DA0628"/>
    <w:rsid w:val="00DA316A"/>
    <w:rsid w:val="00DA7366"/>
    <w:rsid w:val="00DA7586"/>
    <w:rsid w:val="00DC1C0E"/>
    <w:rsid w:val="00DD1509"/>
    <w:rsid w:val="00DD1C9A"/>
    <w:rsid w:val="00DF20C6"/>
    <w:rsid w:val="00DF2CAC"/>
    <w:rsid w:val="00E00825"/>
    <w:rsid w:val="00E059BC"/>
    <w:rsid w:val="00E05C7F"/>
    <w:rsid w:val="00E111EB"/>
    <w:rsid w:val="00E1272B"/>
    <w:rsid w:val="00E14941"/>
    <w:rsid w:val="00E17D18"/>
    <w:rsid w:val="00E21391"/>
    <w:rsid w:val="00E24192"/>
    <w:rsid w:val="00E25645"/>
    <w:rsid w:val="00E359CA"/>
    <w:rsid w:val="00E377C0"/>
    <w:rsid w:val="00E37E12"/>
    <w:rsid w:val="00E40022"/>
    <w:rsid w:val="00E42177"/>
    <w:rsid w:val="00E460A7"/>
    <w:rsid w:val="00E50C32"/>
    <w:rsid w:val="00E64A27"/>
    <w:rsid w:val="00E6654B"/>
    <w:rsid w:val="00E6768B"/>
    <w:rsid w:val="00E70DC1"/>
    <w:rsid w:val="00E71A01"/>
    <w:rsid w:val="00E72B77"/>
    <w:rsid w:val="00E80EF5"/>
    <w:rsid w:val="00E85DC2"/>
    <w:rsid w:val="00E943BF"/>
    <w:rsid w:val="00E95B6B"/>
    <w:rsid w:val="00E96C40"/>
    <w:rsid w:val="00EA1662"/>
    <w:rsid w:val="00EA18EC"/>
    <w:rsid w:val="00EA2C71"/>
    <w:rsid w:val="00EB02D2"/>
    <w:rsid w:val="00EB46A4"/>
    <w:rsid w:val="00EB5ABF"/>
    <w:rsid w:val="00EC151E"/>
    <w:rsid w:val="00EC471B"/>
    <w:rsid w:val="00ED431D"/>
    <w:rsid w:val="00ED7B0D"/>
    <w:rsid w:val="00EE0FC3"/>
    <w:rsid w:val="00EE78FE"/>
    <w:rsid w:val="00EF1F77"/>
    <w:rsid w:val="00F001D0"/>
    <w:rsid w:val="00F06B29"/>
    <w:rsid w:val="00F12179"/>
    <w:rsid w:val="00F132EA"/>
    <w:rsid w:val="00F140BC"/>
    <w:rsid w:val="00F20723"/>
    <w:rsid w:val="00F24A76"/>
    <w:rsid w:val="00F24E24"/>
    <w:rsid w:val="00F325CD"/>
    <w:rsid w:val="00F33566"/>
    <w:rsid w:val="00F40DCD"/>
    <w:rsid w:val="00F444F5"/>
    <w:rsid w:val="00F4504F"/>
    <w:rsid w:val="00F4536A"/>
    <w:rsid w:val="00F47943"/>
    <w:rsid w:val="00F53F50"/>
    <w:rsid w:val="00F57A4A"/>
    <w:rsid w:val="00F633EF"/>
    <w:rsid w:val="00F64D5A"/>
    <w:rsid w:val="00F64E76"/>
    <w:rsid w:val="00F6562A"/>
    <w:rsid w:val="00F65C9E"/>
    <w:rsid w:val="00F70560"/>
    <w:rsid w:val="00F83603"/>
    <w:rsid w:val="00F86BC9"/>
    <w:rsid w:val="00F87392"/>
    <w:rsid w:val="00F91C7E"/>
    <w:rsid w:val="00F91F81"/>
    <w:rsid w:val="00FA1CF4"/>
    <w:rsid w:val="00FA7DF4"/>
    <w:rsid w:val="00FA7EAD"/>
    <w:rsid w:val="00FB0E3F"/>
    <w:rsid w:val="00FB0F1A"/>
    <w:rsid w:val="00FB6AC2"/>
    <w:rsid w:val="00FC0057"/>
    <w:rsid w:val="00FC3B1E"/>
    <w:rsid w:val="00FD0355"/>
    <w:rsid w:val="00FD1124"/>
    <w:rsid w:val="00FD59E4"/>
    <w:rsid w:val="00FE3BC5"/>
    <w:rsid w:val="00FE6963"/>
    <w:rsid w:val="00FE6BA1"/>
    <w:rsid w:val="00FE7162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CEEE8"/>
  <w15:chartTrackingRefBased/>
  <w15:docId w15:val="{C72D9C48-8FB8-47DB-BF2C-7564E7FF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2B6"/>
    <w:rPr>
      <w:sz w:val="24"/>
      <w:szCs w:val="24"/>
    </w:rPr>
  </w:style>
  <w:style w:type="paragraph" w:styleId="Cmsor1">
    <w:name w:val="heading 1"/>
    <w:basedOn w:val="Norml"/>
    <w:next w:val="Norml"/>
    <w:qFormat/>
    <w:rsid w:val="004B20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181013"/>
    <w:pPr>
      <w:keepNext/>
      <w:jc w:val="center"/>
      <w:outlineLvl w:val="1"/>
    </w:pPr>
    <w:rPr>
      <w:b/>
      <w:sz w:val="32"/>
      <w:szCs w:val="20"/>
    </w:rPr>
  </w:style>
  <w:style w:type="paragraph" w:styleId="Cmsor3">
    <w:name w:val="heading 3"/>
    <w:basedOn w:val="Norml"/>
    <w:next w:val="Norml"/>
    <w:qFormat/>
    <w:rsid w:val="00F121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166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Default">
    <w:name w:val="Default"/>
    <w:rsid w:val="001810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langol">
    <w:name w:val="Normál angol"/>
    <w:basedOn w:val="Default"/>
    <w:next w:val="Default"/>
    <w:rsid w:val="00181013"/>
    <w:rPr>
      <w:rFonts w:cs="Times New Roman"/>
      <w:color w:val="auto"/>
    </w:rPr>
  </w:style>
  <w:style w:type="paragraph" w:styleId="Szvegtrzs2">
    <w:name w:val="Body Text 2"/>
    <w:basedOn w:val="Default"/>
    <w:next w:val="Default"/>
    <w:rsid w:val="00181013"/>
    <w:rPr>
      <w:rFonts w:cs="Times New Roman"/>
      <w:color w:val="auto"/>
    </w:rPr>
  </w:style>
  <w:style w:type="paragraph" w:styleId="Szvegtrzs">
    <w:name w:val="Body Text"/>
    <w:basedOn w:val="Norml"/>
    <w:rsid w:val="00181013"/>
    <w:pPr>
      <w:spacing w:after="120"/>
    </w:pPr>
  </w:style>
  <w:style w:type="paragraph" w:styleId="lfej">
    <w:name w:val="header"/>
    <w:basedOn w:val="Norml"/>
    <w:rsid w:val="0018101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810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033BD"/>
  </w:style>
  <w:style w:type="paragraph" w:styleId="Szvegtrzs3">
    <w:name w:val="Body Text 3"/>
    <w:basedOn w:val="Norml"/>
    <w:link w:val="Szvegtrzs3Char"/>
    <w:rsid w:val="003300F9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B551E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A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aliases w:val="Bullet indent spaced"/>
    <w:basedOn w:val="Norml"/>
    <w:rsid w:val="00A66513"/>
    <w:pPr>
      <w:numPr>
        <w:numId w:val="1"/>
      </w:numPr>
      <w:spacing w:before="60" w:after="60"/>
      <w:jc w:val="both"/>
    </w:pPr>
    <w:rPr>
      <w:rFonts w:ascii="Verdana" w:hAnsi="Verdana"/>
      <w:sz w:val="20"/>
    </w:rPr>
  </w:style>
  <w:style w:type="character" w:styleId="Hiperhivatkozs">
    <w:name w:val="Hyperlink"/>
    <w:rsid w:val="00A66513"/>
    <w:rPr>
      <w:color w:val="0000FF"/>
      <w:u w:val="single"/>
    </w:rPr>
  </w:style>
  <w:style w:type="character" w:styleId="Lbjegyzet-hivatkozs">
    <w:name w:val="footnote reference"/>
    <w:semiHidden/>
    <w:rsid w:val="00A66513"/>
    <w:rPr>
      <w:vertAlign w:val="superscript"/>
    </w:rPr>
  </w:style>
  <w:style w:type="paragraph" w:styleId="Lbjegyzetszveg">
    <w:name w:val="footnote text"/>
    <w:basedOn w:val="Norml"/>
    <w:semiHidden/>
    <w:rsid w:val="00A66513"/>
    <w:pPr>
      <w:spacing w:before="60" w:after="60"/>
      <w:jc w:val="both"/>
    </w:pPr>
    <w:rPr>
      <w:rFonts w:ascii="Verdana" w:hAnsi="Verdana"/>
      <w:sz w:val="16"/>
      <w:szCs w:val="20"/>
    </w:rPr>
  </w:style>
  <w:style w:type="paragraph" w:customStyle="1" w:styleId="felsorolsnorml">
    <w:name w:val="felsorolás normál"/>
    <w:basedOn w:val="Norml"/>
    <w:rsid w:val="00A66513"/>
    <w:pPr>
      <w:numPr>
        <w:numId w:val="2"/>
      </w:numPr>
      <w:spacing w:before="12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Char">
    <w:name w:val=" Char"/>
    <w:basedOn w:val="Norml"/>
    <w:rsid w:val="00B561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rsid w:val="00A04A0C"/>
    <w:pPr>
      <w:spacing w:before="100" w:beforeAutospacing="1" w:after="100" w:afterAutospacing="1"/>
    </w:pPr>
  </w:style>
  <w:style w:type="character" w:customStyle="1" w:styleId="Cmsor4Char">
    <w:name w:val="Címsor 4 Char"/>
    <w:link w:val="Cmsor4"/>
    <w:semiHidden/>
    <w:rsid w:val="0041660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zvegtrzs3Char">
    <w:name w:val="Szövegtörzs 3 Char"/>
    <w:link w:val="Szvegtrzs3"/>
    <w:rsid w:val="00416605"/>
    <w:rPr>
      <w:sz w:val="16"/>
      <w:szCs w:val="16"/>
    </w:rPr>
  </w:style>
  <w:style w:type="paragraph" w:customStyle="1" w:styleId="xmsonormal">
    <w:name w:val="x_msonormal"/>
    <w:basedOn w:val="Norml"/>
    <w:rsid w:val="00BB76D3"/>
    <w:pPr>
      <w:spacing w:before="100" w:beforeAutospacing="1" w:after="100" w:afterAutospacing="1"/>
    </w:pPr>
  </w:style>
  <w:style w:type="paragraph" w:styleId="Nincstrkz">
    <w:name w:val="No Spacing"/>
    <w:uiPriority w:val="99"/>
    <w:qFormat/>
    <w:rsid w:val="002700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65AD-570D-418B-AD1D-905297B3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991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Polgármesteri Hivatal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subject/>
  <dc:creator>Kiss Andrea</dc:creator>
  <cp:keywords/>
  <cp:lastModifiedBy>Szilágyiné Pál Gyöngyi</cp:lastModifiedBy>
  <cp:revision>3</cp:revision>
  <cp:lastPrinted>2024-03-18T09:17:00Z</cp:lastPrinted>
  <dcterms:created xsi:type="dcterms:W3CDTF">2024-03-18T14:45:00Z</dcterms:created>
  <dcterms:modified xsi:type="dcterms:W3CDTF">2024-03-18T14:47:00Z</dcterms:modified>
</cp:coreProperties>
</file>