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B9" w:rsidRPr="00FC33B9" w:rsidRDefault="00FC33B9" w:rsidP="00FC33B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C33B9">
        <w:rPr>
          <w:rFonts w:ascii="Times New Roman" w:hAnsi="Times New Roman"/>
          <w:b/>
          <w:sz w:val="32"/>
          <w:szCs w:val="24"/>
        </w:rPr>
        <w:t>PÁLYÁZATI FELHÍVÁS</w:t>
      </w:r>
    </w:p>
    <w:p w:rsidR="00FC33B9" w:rsidRPr="004B02AF" w:rsidRDefault="00FC33B9" w:rsidP="00FC33B9">
      <w:pPr>
        <w:pStyle w:val="Alcm"/>
        <w:rPr>
          <w:rFonts w:ascii="Times New Roman" w:hAnsi="Times New Roman"/>
          <w:i w:val="0"/>
          <w:szCs w:val="24"/>
        </w:rPr>
      </w:pPr>
      <w:proofErr w:type="gramStart"/>
      <w:r w:rsidRPr="004B02AF">
        <w:rPr>
          <w:rFonts w:ascii="Times New Roman" w:hAnsi="Times New Roman"/>
          <w:i w:val="0"/>
          <w:szCs w:val="24"/>
        </w:rPr>
        <w:t>köznevelés</w:t>
      </w:r>
      <w:r>
        <w:rPr>
          <w:rFonts w:ascii="Times New Roman" w:hAnsi="Times New Roman"/>
          <w:i w:val="0"/>
          <w:szCs w:val="24"/>
        </w:rPr>
        <w:t>i</w:t>
      </w:r>
      <w:proofErr w:type="gramEnd"/>
      <w:r>
        <w:rPr>
          <w:rFonts w:ascii="Times New Roman" w:hAnsi="Times New Roman"/>
          <w:i w:val="0"/>
          <w:szCs w:val="24"/>
        </w:rPr>
        <w:t xml:space="preserve"> alapítványok támogatására 2026</w:t>
      </w:r>
      <w:r w:rsidRPr="004B02AF">
        <w:rPr>
          <w:rFonts w:ascii="Times New Roman" w:hAnsi="Times New Roman"/>
          <w:i w:val="0"/>
          <w:szCs w:val="24"/>
        </w:rPr>
        <w:t>. évben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Hajdúszob</w:t>
      </w:r>
      <w:r>
        <w:rPr>
          <w:rFonts w:ascii="Times New Roman" w:hAnsi="Times New Roman"/>
          <w:sz w:val="24"/>
          <w:szCs w:val="24"/>
        </w:rPr>
        <w:t>oszló Város Önkormányzata a 2026</w:t>
      </w:r>
      <w:r w:rsidRPr="004B02AF">
        <w:rPr>
          <w:rFonts w:ascii="Times New Roman" w:hAnsi="Times New Roman"/>
          <w:sz w:val="24"/>
          <w:szCs w:val="24"/>
        </w:rPr>
        <w:t xml:space="preserve">. évi költségvetésben elkülönített </w:t>
      </w:r>
      <w:r w:rsidRPr="004B02AF">
        <w:rPr>
          <w:rFonts w:ascii="Times New Roman" w:hAnsi="Times New Roman"/>
          <w:b/>
          <w:sz w:val="24"/>
          <w:szCs w:val="24"/>
        </w:rPr>
        <w:t>Köznevelési Alapból</w:t>
      </w:r>
      <w:r w:rsidRPr="004B02AF">
        <w:rPr>
          <w:rFonts w:ascii="Times New Roman" w:hAnsi="Times New Roman"/>
          <w:sz w:val="24"/>
          <w:szCs w:val="24"/>
        </w:rPr>
        <w:t xml:space="preserve"> elnyerhető támogatásokra az alábbi felhívást teszi közzé: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Pályázni lehet:</w:t>
      </w:r>
    </w:p>
    <w:p w:rsidR="00FC33B9" w:rsidRPr="004B02AF" w:rsidRDefault="00FC33B9" w:rsidP="00FC33B9">
      <w:pPr>
        <w:pStyle w:val="Cmsor1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B02AF">
        <w:rPr>
          <w:rFonts w:ascii="Times New Roman" w:hAnsi="Times New Roman" w:cs="Times New Roman"/>
          <w:sz w:val="24"/>
          <w:szCs w:val="24"/>
        </w:rPr>
        <w:t>A köznevelési tevékenység és a bölcsődei ellátás tárgyi feltételeinek javítására (például: „vízhez-</w:t>
      </w:r>
      <w:proofErr w:type="spellStart"/>
      <w:r w:rsidRPr="004B02AF">
        <w:rPr>
          <w:rFonts w:ascii="Times New Roman" w:hAnsi="Times New Roman" w:cs="Times New Roman"/>
          <w:sz w:val="24"/>
          <w:szCs w:val="24"/>
        </w:rPr>
        <w:t>szokatás</w:t>
      </w:r>
      <w:proofErr w:type="spellEnd"/>
      <w:r w:rsidRPr="004B02AF">
        <w:rPr>
          <w:rFonts w:ascii="Times New Roman" w:hAnsi="Times New Roman" w:cs="Times New Roman"/>
          <w:sz w:val="24"/>
          <w:szCs w:val="24"/>
        </w:rPr>
        <w:t>”, úszásoktatáshoz kapcsolódó költségek, kisértékű eszköz, fejlesztő-, udvari játékok beszerzése, anyagköltség, IKT eszközök korszerűsítése stb.),</w:t>
      </w:r>
    </w:p>
    <w:p w:rsidR="00FC33B9" w:rsidRPr="004B02AF" w:rsidRDefault="00FC33B9" w:rsidP="00FC33B9">
      <w:pPr>
        <w:pStyle w:val="Cmsor1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B02AF">
        <w:rPr>
          <w:rFonts w:ascii="Times New Roman" w:hAnsi="Times New Roman" w:cs="Times New Roman"/>
          <w:sz w:val="24"/>
          <w:szCs w:val="24"/>
        </w:rPr>
        <w:t>Oktatási alkalmazások beszerzésére, egyedi alkalmazások fejlesztésére, amelyek a tehetséggondozást szolgálják,</w:t>
      </w:r>
    </w:p>
    <w:p w:rsidR="00FC33B9" w:rsidRPr="004B02AF" w:rsidRDefault="00FC33B9" w:rsidP="00FC33B9">
      <w:pPr>
        <w:pStyle w:val="Cmsor1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B02AF">
        <w:rPr>
          <w:rFonts w:ascii="Times New Roman" w:hAnsi="Times New Roman" w:cs="Times New Roman"/>
          <w:sz w:val="24"/>
          <w:szCs w:val="24"/>
        </w:rPr>
        <w:t>Az egész köznevelési intézményt érintő kulturális, oktatási, sport programok megszervezésére,</w:t>
      </w:r>
      <w:bookmarkStart w:id="0" w:name="_GoBack"/>
      <w:bookmarkEnd w:id="0"/>
    </w:p>
    <w:p w:rsidR="00FC33B9" w:rsidRPr="004B02AF" w:rsidRDefault="00FC33B9" w:rsidP="00FC33B9">
      <w:pPr>
        <w:pStyle w:val="Cmsor1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B02AF">
        <w:rPr>
          <w:rFonts w:ascii="Times New Roman" w:hAnsi="Times New Roman" w:cs="Times New Roman"/>
          <w:sz w:val="24"/>
          <w:szCs w:val="24"/>
        </w:rPr>
        <w:t>Az alapítvány alapító okiratában foglalt egyéb célok megvalósítására.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pályázók köre: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Hajdúszoboszlói köznevelési intézmények, illetve a bölcsőde támogatására létrehozott alapítványok,</w:t>
      </w:r>
      <w:r w:rsidRPr="004B02AF">
        <w:rPr>
          <w:rFonts w:ascii="Times New Roman" w:hAnsi="Times New Roman"/>
          <w:color w:val="000000"/>
          <w:sz w:val="24"/>
          <w:szCs w:val="24"/>
        </w:rPr>
        <w:t xml:space="preserve"> amelyek nem kapcsolódnak közvetlenül politikai pártokhoz, céljuk a köz szolgálata, közösségi ügyek, társadalmi célok támogatása. Tevékenységük a köznevelési intézmények működése és a bölcsődei működés támogatására pénzforrások gyűjtésére irányul.</w:t>
      </w:r>
      <w:r w:rsidRPr="004B02AF">
        <w:rPr>
          <w:rFonts w:ascii="Times New Roman" w:hAnsi="Times New Roman"/>
          <w:color w:val="000000"/>
          <w:sz w:val="24"/>
          <w:szCs w:val="24"/>
        </w:rPr>
        <w:br/>
      </w:r>
    </w:p>
    <w:p w:rsidR="00FC33B9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pályázat benyújtásának feltételei:</w:t>
      </w:r>
    </w:p>
    <w:p w:rsidR="00FC33B9" w:rsidRDefault="00FC33B9" w:rsidP="00FC33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támogatás annak a pályázónak nyújtható, </w:t>
      </w:r>
    </w:p>
    <w:p w:rsidR="00FC33B9" w:rsidRDefault="00FC33B9" w:rsidP="00FC33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amelynek székhelye vagy telephelye Hajdúszoboszló, </w:t>
      </w:r>
    </w:p>
    <w:p w:rsidR="00FC33B9" w:rsidRPr="004B02AF" w:rsidRDefault="00FC33B9" w:rsidP="00FC33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 bíróság a pályázat kiírása évének első napja előtt legalább egy évvel nyilvántartásba vett, </w:t>
      </w:r>
    </w:p>
    <w:p w:rsidR="00FC33B9" w:rsidRDefault="00FC33B9" w:rsidP="00FC33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pályázathoz csatolni kell a tárgyi eszköz beszerzés, a program, rendezvény részletes leírását, szakmai indoklását, költségvetését, külön megjelölve az önerő összegét,</w:t>
      </w:r>
    </w:p>
    <w:p w:rsidR="00FC33B9" w:rsidRDefault="00FC33B9" w:rsidP="00FC33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pályázat beadási határideje után keletkezett számla számolható el,</w:t>
      </w:r>
    </w:p>
    <w:p w:rsidR="00FC33B9" w:rsidRPr="004B02AF" w:rsidRDefault="00FC33B9" w:rsidP="00FC33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 pályázati felhívásra pályázatonként </w:t>
      </w:r>
      <w:r w:rsidRPr="004B02AF">
        <w:rPr>
          <w:rFonts w:ascii="Times New Roman" w:hAnsi="Times New Roman"/>
          <w:b/>
          <w:sz w:val="24"/>
          <w:szCs w:val="24"/>
        </w:rPr>
        <w:t xml:space="preserve">2.540.- Ft-os pályázati eljárási díj </w:t>
      </w:r>
      <w:r w:rsidRPr="004B02AF">
        <w:rPr>
          <w:rFonts w:ascii="Times New Roman" w:hAnsi="Times New Roman"/>
          <w:sz w:val="24"/>
          <w:szCs w:val="24"/>
        </w:rPr>
        <w:t xml:space="preserve">befizetése ellenében lehet jelentkezni, amelynek összege nem számolható el a támogatásból, illetve nem igényelhető vissza. 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pályázat benyújtása: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pályázati csomag letölthető a</w:t>
      </w:r>
      <w:r w:rsidRPr="004B02A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B02AF">
        <w:rPr>
          <w:rFonts w:ascii="Times New Roman" w:hAnsi="Times New Roman"/>
          <w:b/>
          <w:sz w:val="24"/>
          <w:szCs w:val="24"/>
        </w:rPr>
        <w:t>www.hajduszoboszlo.eu</w:t>
      </w:r>
      <w:r w:rsidRPr="004B02AF">
        <w:rPr>
          <w:rFonts w:ascii="Times New Roman" w:hAnsi="Times New Roman"/>
          <w:sz w:val="24"/>
          <w:szCs w:val="24"/>
        </w:rPr>
        <w:t xml:space="preserve"> honlapról az </w:t>
      </w:r>
      <w:hyperlink r:id="rId7" w:history="1">
        <w:r w:rsidRPr="004B02AF">
          <w:rPr>
            <w:rFonts w:ascii="Times New Roman" w:hAnsi="Times New Roman"/>
            <w:sz w:val="24"/>
            <w:szCs w:val="24"/>
          </w:rPr>
          <w:t>Önkormányzat</w:t>
        </w:r>
      </w:hyperlink>
      <w:r w:rsidRPr="004B02AF">
        <w:rPr>
          <w:rFonts w:ascii="Times New Roman" w:hAnsi="Times New Roman"/>
          <w:sz w:val="24"/>
          <w:szCs w:val="24"/>
        </w:rPr>
        <w:t>/pályázatok</w:t>
      </w:r>
      <w:r w:rsidRPr="004B02AF">
        <w:rPr>
          <w:rFonts w:ascii="Times New Roman" w:hAnsi="Times New Roman"/>
          <w:b/>
          <w:sz w:val="24"/>
          <w:szCs w:val="24"/>
        </w:rPr>
        <w:t xml:space="preserve"> </w:t>
      </w:r>
      <w:r w:rsidRPr="004B02AF">
        <w:rPr>
          <w:rFonts w:ascii="Times New Roman" w:hAnsi="Times New Roman"/>
          <w:sz w:val="24"/>
          <w:szCs w:val="24"/>
        </w:rPr>
        <w:t>menüpont alatt.</w:t>
      </w:r>
    </w:p>
    <w:p w:rsidR="00FC33B9" w:rsidRPr="004B02AF" w:rsidRDefault="00FC33B9" w:rsidP="00FC33B9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Nyomtatott formában</w:t>
      </w:r>
      <w:r w:rsidRPr="004B02AF">
        <w:rPr>
          <w:rFonts w:ascii="Times New Roman" w:hAnsi="Times New Roman"/>
          <w:sz w:val="24"/>
          <w:szCs w:val="24"/>
        </w:rPr>
        <w:t xml:space="preserve"> kérhető </w:t>
      </w:r>
      <w:proofErr w:type="spellStart"/>
      <w:r w:rsidRPr="004B02A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ihenné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 w:rsidRPr="004B02AF">
        <w:rPr>
          <w:rFonts w:ascii="Times New Roman" w:hAnsi="Times New Roman"/>
          <w:sz w:val="24"/>
          <w:szCs w:val="24"/>
        </w:rPr>
        <w:t xml:space="preserve">r. Szilágyi Kata jogi referenstől (Polgármesteri </w:t>
      </w:r>
      <w:r>
        <w:rPr>
          <w:rFonts w:ascii="Times New Roman" w:hAnsi="Times New Roman"/>
          <w:sz w:val="24"/>
          <w:szCs w:val="24"/>
        </w:rPr>
        <w:t>Hivatal A/114. sz. szoba, tel: +3</w:t>
      </w:r>
      <w:r w:rsidRPr="004B02AF">
        <w:rPr>
          <w:rFonts w:ascii="Times New Roman" w:hAnsi="Times New Roman"/>
          <w:sz w:val="24"/>
          <w:szCs w:val="24"/>
        </w:rPr>
        <w:t>6 70 489 4642).</w:t>
      </w:r>
    </w:p>
    <w:p w:rsidR="00FC33B9" w:rsidRPr="004B02AF" w:rsidRDefault="00FC33B9" w:rsidP="00FC33B9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pályázati díj befizetése</w:t>
      </w:r>
      <w:r w:rsidRPr="004B02AF">
        <w:rPr>
          <w:rFonts w:ascii="Times New Roman" w:hAnsi="Times New Roman"/>
          <w:sz w:val="24"/>
          <w:szCs w:val="24"/>
        </w:rPr>
        <w:t xml:space="preserve"> </w:t>
      </w:r>
      <w:r w:rsidRPr="004B02AF">
        <w:rPr>
          <w:rFonts w:ascii="Times New Roman" w:hAnsi="Times New Roman"/>
          <w:b/>
          <w:sz w:val="24"/>
          <w:szCs w:val="24"/>
        </w:rPr>
        <w:t xml:space="preserve">csekken </w:t>
      </w:r>
      <w:r w:rsidRPr="004B02AF">
        <w:rPr>
          <w:rFonts w:ascii="Times New Roman" w:hAnsi="Times New Roman"/>
          <w:sz w:val="24"/>
          <w:szCs w:val="24"/>
        </w:rPr>
        <w:t xml:space="preserve">történik, </w:t>
      </w:r>
      <w:r w:rsidRPr="004B02AF">
        <w:rPr>
          <w:rFonts w:ascii="Times New Roman" w:hAnsi="Times New Roman"/>
          <w:b/>
          <w:sz w:val="24"/>
          <w:szCs w:val="24"/>
        </w:rPr>
        <w:t>vagy</w:t>
      </w:r>
      <w:r w:rsidRPr="004B02AF">
        <w:rPr>
          <w:rFonts w:ascii="Times New Roman" w:hAnsi="Times New Roman"/>
          <w:sz w:val="24"/>
          <w:szCs w:val="24"/>
        </w:rPr>
        <w:t xml:space="preserve"> a 11738084-15372741 számlaszámra banki </w:t>
      </w:r>
      <w:r w:rsidRPr="004B02AF">
        <w:rPr>
          <w:rFonts w:ascii="Times New Roman" w:hAnsi="Times New Roman"/>
          <w:b/>
          <w:sz w:val="24"/>
          <w:szCs w:val="24"/>
        </w:rPr>
        <w:t xml:space="preserve">átutalással </w:t>
      </w:r>
      <w:r w:rsidRPr="004B02AF">
        <w:rPr>
          <w:rFonts w:ascii="Times New Roman" w:hAnsi="Times New Roman"/>
          <w:sz w:val="24"/>
          <w:szCs w:val="24"/>
        </w:rPr>
        <w:t xml:space="preserve">lehetséges. </w:t>
      </w:r>
    </w:p>
    <w:p w:rsidR="00FC33B9" w:rsidRPr="004B02AF" w:rsidRDefault="00FC33B9" w:rsidP="00FC33B9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 csekk átvehető a fenti irodában, a csekken illetve a banki átutalás esetén feltétlenül fel kell tüntetni a </w:t>
      </w:r>
      <w:r>
        <w:rPr>
          <w:rFonts w:ascii="Times New Roman" w:hAnsi="Times New Roman"/>
          <w:b/>
          <w:sz w:val="24"/>
          <w:szCs w:val="24"/>
        </w:rPr>
        <w:t>„Köznevelési Alap 2026</w:t>
      </w:r>
      <w:r w:rsidRPr="004B02AF">
        <w:rPr>
          <w:rFonts w:ascii="Times New Roman" w:hAnsi="Times New Roman"/>
          <w:b/>
          <w:sz w:val="24"/>
          <w:szCs w:val="24"/>
        </w:rPr>
        <w:t>”</w:t>
      </w:r>
      <w:r w:rsidRPr="004B02AF">
        <w:rPr>
          <w:rFonts w:ascii="Times New Roman" w:hAnsi="Times New Roman"/>
          <w:sz w:val="24"/>
          <w:szCs w:val="24"/>
        </w:rPr>
        <w:t xml:space="preserve"> megjegyzést.</w:t>
      </w:r>
    </w:p>
    <w:p w:rsidR="00FC33B9" w:rsidRPr="004B02AF" w:rsidRDefault="00FC33B9" w:rsidP="00FC33B9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3B9" w:rsidRPr="004B02AF" w:rsidRDefault="00FC33B9" w:rsidP="00FC33B9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Beérkezési határidő:</w:t>
      </w:r>
    </w:p>
    <w:p w:rsidR="00FC33B9" w:rsidRPr="004B02AF" w:rsidRDefault="00FC33B9" w:rsidP="00FC33B9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2026. március 5</w:t>
      </w:r>
      <w:r w:rsidRPr="004B02AF">
        <w:rPr>
          <w:rFonts w:ascii="Times New Roman" w:hAnsi="Times New Roman"/>
          <w:b/>
          <w:sz w:val="24"/>
          <w:szCs w:val="24"/>
        </w:rPr>
        <w:t xml:space="preserve">. (csütörtök) 12.00 óráig </w:t>
      </w:r>
      <w:proofErr w:type="spellStart"/>
      <w:r w:rsidRPr="004B02AF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ihenné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</w:t>
      </w:r>
      <w:r w:rsidRPr="004B02AF">
        <w:rPr>
          <w:rFonts w:ascii="Times New Roman" w:hAnsi="Times New Roman"/>
          <w:b/>
          <w:sz w:val="24"/>
          <w:szCs w:val="24"/>
        </w:rPr>
        <w:t xml:space="preserve">r. Szilágyi Kata jogi referenshez (Polgármesteri Hivatal A/114. </w:t>
      </w:r>
      <w:r>
        <w:rPr>
          <w:rFonts w:ascii="Times New Roman" w:hAnsi="Times New Roman"/>
          <w:b/>
          <w:sz w:val="24"/>
          <w:szCs w:val="24"/>
        </w:rPr>
        <w:t>sz. szoba, tel: +36 70 489 4642)</w:t>
      </w:r>
      <w:r w:rsidRPr="004B02AF">
        <w:rPr>
          <w:rFonts w:ascii="Times New Roman" w:hAnsi="Times New Roman"/>
          <w:b/>
          <w:sz w:val="24"/>
          <w:szCs w:val="24"/>
        </w:rPr>
        <w:t>,</w:t>
      </w:r>
    </w:p>
    <w:p w:rsidR="00FC33B9" w:rsidRPr="004B02AF" w:rsidRDefault="00FC33B9" w:rsidP="00FC33B9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B02AF">
        <w:rPr>
          <w:rFonts w:ascii="Times New Roman" w:hAnsi="Times New Roman"/>
          <w:b/>
          <w:sz w:val="24"/>
          <w:szCs w:val="24"/>
        </w:rPr>
        <w:t>illetve</w:t>
      </w:r>
      <w:proofErr w:type="gramEnd"/>
      <w:r w:rsidRPr="004B02AF">
        <w:rPr>
          <w:rFonts w:ascii="Times New Roman" w:hAnsi="Times New Roman"/>
          <w:b/>
          <w:sz w:val="24"/>
          <w:szCs w:val="24"/>
        </w:rPr>
        <w:t xml:space="preserve"> postai úton a fenti címre, az adott határidőig történő érkezéssel.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pályázat elbírálása: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lastRenderedPageBreak/>
        <w:t>A pályázatokat a Képviselő-testület bírálja el, illetve dönt a támogatás mértékéről, a pályázat benyújtási határidejét követő 30 napon belül, vagy az azt követő testületi ülésen. A döntéselőkészítést a Kulturális, Nevelési és Sport Bizottság végzi.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Határidőn túl, vagy nem szabályszerű formanyomtatványon beadott, illetve bármely más okból a kiírásban foglalt követelményeknek nem megfelelő pályázatot a Képviselő-testület nem bírálja el; hiánypótlásra, utólagos módosításra nincs lehetőség.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3B9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 xml:space="preserve">A Képviselő-testület az érvényes pályázatokat, az alábbi szempontrendszert figyelembe véve értékeli:   </w:t>
      </w:r>
    </w:p>
    <w:p w:rsidR="00FC33B9" w:rsidRDefault="00FC33B9" w:rsidP="00FC33B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pályázat megfelelése a kiírás tartalmi és formai követelményeinek, a program szakmai megalapozottsága, céljának, tartalmának kidolgozottsága, szakmai színvonala,</w:t>
      </w:r>
    </w:p>
    <w:p w:rsidR="00FC33B9" w:rsidRDefault="00FC33B9" w:rsidP="00FC33B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pályázó eddig végzett szakmai munkája, eredményei, tevékenységének összhangja a tervezett feladat, program célkitűzéseivel,</w:t>
      </w:r>
    </w:p>
    <w:p w:rsidR="00FC33B9" w:rsidRPr="004B02AF" w:rsidRDefault="00FC33B9" w:rsidP="00FC33B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 tárgyi eszköz beszerzés időszerűsége, fontossága, </w:t>
      </w:r>
    </w:p>
    <w:p w:rsidR="00FC33B9" w:rsidRPr="004B02AF" w:rsidRDefault="00FC33B9" w:rsidP="00FC33B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költségvetés megalapozottsága, realitása,</w:t>
      </w:r>
    </w:p>
    <w:p w:rsidR="00FC33B9" w:rsidRPr="004B02AF" w:rsidRDefault="00FC33B9" w:rsidP="00FC33B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rendezvény, a program várható eredménye/hatása az érintett célcsoportra és helyi közösségre.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keretből a bekerülési költségek legfeljebb 70 %-</w:t>
      </w:r>
      <w:proofErr w:type="spellStart"/>
      <w:r w:rsidRPr="004B02AF">
        <w:rPr>
          <w:rFonts w:ascii="Times New Roman" w:hAnsi="Times New Roman"/>
          <w:sz w:val="24"/>
          <w:szCs w:val="24"/>
        </w:rPr>
        <w:t>áig</w:t>
      </w:r>
      <w:proofErr w:type="spellEnd"/>
      <w:r w:rsidRPr="004B02AF">
        <w:rPr>
          <w:rFonts w:ascii="Times New Roman" w:hAnsi="Times New Roman"/>
          <w:sz w:val="24"/>
          <w:szCs w:val="24"/>
        </w:rPr>
        <w:t xml:space="preserve"> és maximum 500.000.-Ft-ig lehet pályázni.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Az eredményhirdetés</w:t>
      </w:r>
      <w:r w:rsidRPr="004B02AF">
        <w:rPr>
          <w:rFonts w:ascii="Times New Roman" w:hAnsi="Times New Roman"/>
          <w:sz w:val="24"/>
          <w:szCs w:val="24"/>
        </w:rPr>
        <w:t xml:space="preserve"> a városi portálon (</w:t>
      </w:r>
      <w:hyperlink r:id="rId8" w:history="1">
        <w:r w:rsidRPr="004B02AF">
          <w:rPr>
            <w:rStyle w:val="Hiperhivatkozs"/>
            <w:rFonts w:ascii="Times New Roman" w:hAnsi="Times New Roman"/>
            <w:sz w:val="24"/>
            <w:szCs w:val="24"/>
          </w:rPr>
          <w:t>www.hajduszoboszlo.eu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B02AF">
          <w:rPr>
            <w:rFonts w:ascii="Times New Roman" w:hAnsi="Times New Roman"/>
            <w:sz w:val="24"/>
            <w:szCs w:val="24"/>
          </w:rPr>
          <w:t>Önkormányzat</w:t>
        </w:r>
      </w:hyperlink>
      <w:r w:rsidRPr="004B02AF">
        <w:rPr>
          <w:rFonts w:ascii="Times New Roman" w:hAnsi="Times New Roman"/>
          <w:sz w:val="24"/>
          <w:szCs w:val="24"/>
        </w:rPr>
        <w:t>/ pályázatok) való megjelentetéssel történik, a nyertes pályázókat a Polgármesteri Hivatal levélben értesíti.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Hajdúszoboszló Város Önkormányzata a 300.000,-Ft-ot meg nem haladó támogatások esetén támogatói okiratot bocsát ki a támogatásról, 300.000,-Ft-ot meghaladó támogatások esetén támogatói szerződést köt a nyertes pályázóval.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pStyle w:val="Szvegtrzsbehzssal"/>
        <w:spacing w:after="0" w:line="240" w:lineRule="auto"/>
        <w:rPr>
          <w:rFonts w:ascii="Times New Roman" w:hAnsi="Times New Roman"/>
          <w:szCs w:val="24"/>
        </w:rPr>
      </w:pPr>
      <w:r w:rsidRPr="004B02AF">
        <w:rPr>
          <w:rFonts w:ascii="Times New Roman" w:hAnsi="Times New Roman"/>
          <w:szCs w:val="24"/>
        </w:rPr>
        <w:t>Ha a támogatott tevékenység nem, vagy csak részben valósul meg, akkor a támogatást, illetve annak arányos részét vissza kell fizetni legkésőbb a pályázatban a tevékenység záró időpontjaként megjelölt időpontig és erről a Képviselő-testületet értesíteni szükséges. Ennek elmulasztása esetén a pályázó következő évi pályázatát a bizottság nem bírálja el.</w:t>
      </w:r>
    </w:p>
    <w:p w:rsidR="00FC33B9" w:rsidRPr="004B02AF" w:rsidRDefault="00FC33B9" w:rsidP="00FC33B9">
      <w:pPr>
        <w:pStyle w:val="Szvegtrzsbehzssal"/>
        <w:spacing w:after="0" w:line="240" w:lineRule="auto"/>
        <w:rPr>
          <w:rFonts w:ascii="Times New Roman" w:hAnsi="Times New Roman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 támogatás a támogatási szerződés illetve a támogatói okirat szerint vehető igénybe, használható fel, és felhasználásáról ennek megfelelően kell az erre a célra meghatározott </w:t>
      </w:r>
      <w:r w:rsidRPr="004B02AF">
        <w:rPr>
          <w:rFonts w:ascii="Times New Roman" w:hAnsi="Times New Roman"/>
          <w:b/>
          <w:bCs/>
          <w:sz w:val="24"/>
          <w:szCs w:val="24"/>
        </w:rPr>
        <w:t xml:space="preserve">formanyomtatványokon </w:t>
      </w:r>
      <w:r w:rsidRPr="004B02AF">
        <w:rPr>
          <w:rFonts w:ascii="Times New Roman" w:hAnsi="Times New Roman"/>
          <w:sz w:val="24"/>
          <w:szCs w:val="24"/>
        </w:rPr>
        <w:t>és</w:t>
      </w:r>
      <w:r w:rsidRPr="004B0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B02AF">
        <w:rPr>
          <w:rFonts w:ascii="Times New Roman" w:hAnsi="Times New Roman"/>
          <w:sz w:val="24"/>
          <w:szCs w:val="24"/>
        </w:rPr>
        <w:t xml:space="preserve">a szerződés illetve okirat szerint kell elszámolni </w:t>
      </w:r>
      <w:r>
        <w:rPr>
          <w:rFonts w:ascii="Times New Roman" w:hAnsi="Times New Roman"/>
          <w:b/>
          <w:bCs/>
          <w:sz w:val="24"/>
          <w:szCs w:val="24"/>
        </w:rPr>
        <w:t>2027</w:t>
      </w:r>
      <w:r w:rsidRPr="004B02AF">
        <w:rPr>
          <w:rFonts w:ascii="Times New Roman" w:hAnsi="Times New Roman"/>
          <w:b/>
          <w:bCs/>
          <w:sz w:val="24"/>
          <w:szCs w:val="24"/>
        </w:rPr>
        <w:t>. február 15-ig</w:t>
      </w:r>
      <w:r w:rsidRPr="004B02AF">
        <w:rPr>
          <w:rFonts w:ascii="Times New Roman" w:hAnsi="Times New Roman"/>
          <w:sz w:val="24"/>
          <w:szCs w:val="24"/>
        </w:rPr>
        <w:t xml:space="preserve"> a Képviselő-testület felé. 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részletes szakmai beszámoló tartalma: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A szakmai beszámoló tartalmazza a szervezet tárgyévi céljainak megvalósulását, eredményeinek bemutatását. A pályázott program megvalósulását, a működési feltételek javítását célzó intézkedéseket. A működés során felmerült jelentősebb beszerzések felsorolását.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02AF">
        <w:rPr>
          <w:rFonts w:ascii="Times New Roman" w:hAnsi="Times New Roman"/>
          <w:b/>
          <w:sz w:val="24"/>
          <w:szCs w:val="24"/>
        </w:rPr>
        <w:t>A pénzügyi beszámoló tartalma: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291F5B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F5B">
        <w:rPr>
          <w:rFonts w:ascii="Times New Roman" w:hAnsi="Times New Roman"/>
          <w:sz w:val="24"/>
          <w:szCs w:val="24"/>
        </w:rPr>
        <w:t>A 300.000,-Ft-ot meg nem haladó támogatások esetén elegendő számlaösszesítő és nyilatkozat benyújtása.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F5B">
        <w:rPr>
          <w:rFonts w:ascii="Times New Roman" w:hAnsi="Times New Roman"/>
          <w:sz w:val="24"/>
          <w:szCs w:val="24"/>
        </w:rPr>
        <w:t xml:space="preserve">A 300.00,-Ft-ot meghaladó támogatások esetén </w:t>
      </w:r>
      <w:r w:rsidRPr="00CB1325">
        <w:rPr>
          <w:rFonts w:ascii="Times New Roman" w:hAnsi="Times New Roman"/>
          <w:sz w:val="24"/>
          <w:szCs w:val="24"/>
        </w:rPr>
        <w:t>a</w:t>
      </w:r>
      <w:r w:rsidRPr="004B02AF">
        <w:rPr>
          <w:rFonts w:ascii="Times New Roman" w:hAnsi="Times New Roman"/>
          <w:i/>
          <w:sz w:val="24"/>
          <w:szCs w:val="24"/>
        </w:rPr>
        <w:t xml:space="preserve"> </w:t>
      </w:r>
      <w:r w:rsidRPr="004B02AF">
        <w:rPr>
          <w:rFonts w:ascii="Times New Roman" w:hAnsi="Times New Roman"/>
          <w:sz w:val="24"/>
          <w:szCs w:val="24"/>
        </w:rPr>
        <w:t xml:space="preserve">becsatolt, számviteli szabályoknak megfelelő bizonylatokon szerepeltetni kell a támogatási szerződés számát és a célra felhasznált összeget. Az ezt az információt már tartalmazó számlák másolatait hitelesíteni szükséges. A kötelezettségekről a teljesítést igazoló bizonylatot (utalással történő teljesítés esetén banki kivonat, ha átutalásos számla </w:t>
      </w:r>
      <w:r w:rsidRPr="004B02AF">
        <w:rPr>
          <w:rFonts w:ascii="Times New Roman" w:hAnsi="Times New Roman"/>
          <w:sz w:val="24"/>
          <w:szCs w:val="24"/>
        </w:rPr>
        <w:lastRenderedPageBreak/>
        <w:t>készpénzzel rendeződik, akkor pénztári bizonylat, a készpénzes fizetésnél pedig készpénzes számla, amire rá van vezetve, hogy fizetve) is mellékelni kell.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Az elszámolás elfogadásáról a Polgármesteri Hivatal Gazdasági és Városfejlesztési Főosztály Pénzügyi Osztálya 30 napon belül dönt. 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</w:t>
      </w:r>
      <w:r w:rsidRPr="004B02AF">
        <w:rPr>
          <w:rFonts w:ascii="Times New Roman" w:hAnsi="Times New Roman"/>
          <w:sz w:val="24"/>
          <w:szCs w:val="24"/>
        </w:rPr>
        <w:t xml:space="preserve">.000.- Ft feletti összegű támogatás esetében a pályázó köteles elszámolásában bemutatni a támogatott cél/feladat további szükséges költségeinek fedezetét is, kétség esetén a Képviselő-testület a dokumentumokat a polgármesteri hivatal szakemberével ellenőriztetheti. 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 xml:space="preserve">Azt a </w:t>
      </w:r>
      <w:proofErr w:type="spellStart"/>
      <w:r w:rsidRPr="004B02AF">
        <w:rPr>
          <w:rFonts w:ascii="Times New Roman" w:hAnsi="Times New Roman"/>
          <w:sz w:val="24"/>
          <w:szCs w:val="24"/>
        </w:rPr>
        <w:t>támogatottat</w:t>
      </w:r>
      <w:proofErr w:type="spellEnd"/>
      <w:r w:rsidRPr="004B02AF">
        <w:rPr>
          <w:rFonts w:ascii="Times New Roman" w:hAnsi="Times New Roman"/>
          <w:sz w:val="24"/>
          <w:szCs w:val="24"/>
        </w:rPr>
        <w:t>, amely az elszámolást határidőben nem nyújtja be, vagy benyújtott elszámolását a bizottság nem fogadja el, a képviselő-testület - a támogatás teljes-, vagy részösszegének visszakövetelésén túl - legfeljebb 3 évre kizárhatja az önkormányzati támogatásokra pályázók köréből.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Hajdúszoboszló, 2026. január 29</w:t>
      </w:r>
      <w:r w:rsidRPr="004B02AF">
        <w:rPr>
          <w:rFonts w:ascii="Times New Roman" w:hAnsi="Times New Roman"/>
          <w:sz w:val="24"/>
          <w:szCs w:val="24"/>
        </w:rPr>
        <w:t>.</w:t>
      </w: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B9" w:rsidRPr="004B02AF" w:rsidRDefault="00FC33B9" w:rsidP="00FC33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2AF">
        <w:rPr>
          <w:rFonts w:ascii="Times New Roman" w:hAnsi="Times New Roman"/>
          <w:sz w:val="24"/>
          <w:szCs w:val="24"/>
        </w:rPr>
        <w:t>Czeglédi Gyula</w:t>
      </w:r>
    </w:p>
    <w:p w:rsidR="00FC33B9" w:rsidRPr="004B02AF" w:rsidRDefault="00FC33B9" w:rsidP="00FC33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B02AF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FC33B9" w:rsidRPr="004B02AF" w:rsidRDefault="00FC33B9" w:rsidP="00FC3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7AC3" w:rsidRPr="00FB5804" w:rsidRDefault="00137AC3" w:rsidP="00FC33B9">
      <w:pPr>
        <w:spacing w:after="0" w:line="240" w:lineRule="auto"/>
        <w:rPr>
          <w:rFonts w:ascii="Times New Roman" w:hAnsi="Times New Roman"/>
          <w:sz w:val="24"/>
        </w:rPr>
      </w:pPr>
    </w:p>
    <w:sectPr w:rsidR="00137AC3" w:rsidRPr="00FB5804" w:rsidSect="00215AF4"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14" w:rsidRDefault="00BF7914">
      <w:pPr>
        <w:spacing w:after="0" w:line="240" w:lineRule="auto"/>
      </w:pPr>
      <w:r>
        <w:separator/>
      </w:r>
    </w:p>
  </w:endnote>
  <w:endnote w:type="continuationSeparator" w:id="0">
    <w:p w:rsidR="00BF7914" w:rsidRDefault="00BF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0B" w:rsidRDefault="00BF7914">
    <w:pPr>
      <w:pStyle w:val="llb"/>
      <w:jc w:val="center"/>
    </w:pPr>
  </w:p>
  <w:p w:rsidR="005C2B0B" w:rsidRDefault="00BF79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14" w:rsidRDefault="00BF7914">
      <w:pPr>
        <w:spacing w:after="0" w:line="240" w:lineRule="auto"/>
      </w:pPr>
      <w:r>
        <w:separator/>
      </w:r>
    </w:p>
  </w:footnote>
  <w:footnote w:type="continuationSeparator" w:id="0">
    <w:p w:rsidR="00BF7914" w:rsidRDefault="00BF7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C3B"/>
    <w:multiLevelType w:val="hybridMultilevel"/>
    <w:tmpl w:val="63623514"/>
    <w:lvl w:ilvl="0" w:tplc="8806C7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0E4B"/>
    <w:multiLevelType w:val="hybridMultilevel"/>
    <w:tmpl w:val="1DC44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6705"/>
    <w:multiLevelType w:val="hybridMultilevel"/>
    <w:tmpl w:val="BCB4B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717C2"/>
    <w:multiLevelType w:val="hybridMultilevel"/>
    <w:tmpl w:val="413052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53378"/>
    <w:multiLevelType w:val="hybridMultilevel"/>
    <w:tmpl w:val="9BF22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6B04"/>
    <w:multiLevelType w:val="hybridMultilevel"/>
    <w:tmpl w:val="99D05C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66FF"/>
    <w:multiLevelType w:val="hybridMultilevel"/>
    <w:tmpl w:val="3E12B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02E73"/>
    <w:multiLevelType w:val="hybridMultilevel"/>
    <w:tmpl w:val="62DAD5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B34DB9"/>
    <w:multiLevelType w:val="hybridMultilevel"/>
    <w:tmpl w:val="DE864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27AD"/>
    <w:multiLevelType w:val="hybridMultilevel"/>
    <w:tmpl w:val="9A426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8"/>
    <w:rsid w:val="00137AC3"/>
    <w:rsid w:val="00BF7914"/>
    <w:rsid w:val="00D72128"/>
    <w:rsid w:val="00FB5804"/>
    <w:rsid w:val="00FC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E14"/>
  <w15:chartTrackingRefBased/>
  <w15:docId w15:val="{74B871C5-B0EA-42BE-96A3-60F46D6E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80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FB58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580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5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804"/>
    <w:rPr>
      <w:rFonts w:ascii="Calibri" w:eastAsia="Calibri" w:hAnsi="Calibri"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FB5804"/>
    <w:pPr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ListaszerbekezdsChar">
    <w:name w:val="Listaszerű bekezdés Char"/>
    <w:link w:val="Listaszerbekezds"/>
    <w:uiPriority w:val="34"/>
    <w:locked/>
    <w:rsid w:val="00FB580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B580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B5804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FB5804"/>
    <w:pPr>
      <w:spacing w:after="0" w:line="240" w:lineRule="auto"/>
      <w:jc w:val="center"/>
    </w:pPr>
    <w:rPr>
      <w:rFonts w:ascii="Arial" w:eastAsia="Times New Roman" w:hAnsi="Arial"/>
      <w:b/>
      <w:i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FB5804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styleId="Hiperhivatkozs">
    <w:name w:val="Hyperlink"/>
    <w:rsid w:val="00FB5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jduszoboszlo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ch/exchange/feher.adrienn/Be&#233;rkezett%20&#252;zenetek/felh&#237;v&#225;s.EML/P&#225;ly&#225;zati%20felh&#237;v&#225;s%20-%20turisztikai%20c&#233;lkeret.doc/C58EA28C-18C0-4a97-9AF2-036E93DDAFB3/Titk&#225;rs&#225;g%202011-2012/feher.adrienn/Dokumentumok/CA/CA_2011/p_csomag/?dom=BAAFKGQA&amp;fmn=BAAFKAUS&amp;prt=BAAFKAPH&amp;men=BAAFKAV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xch/exchange/feher.adrienn/Be&#233;rkezett%20&#252;zenetek/felh&#237;v&#225;s.EML/P&#225;ly&#225;zati%20felh&#237;v&#225;s%20-%20turisztikai%20c&#233;lkeret.doc/C58EA28C-18C0-4a97-9AF2-036E93DDAFB3/Titk&#225;rs&#225;g%202011-2012/feher.adrienn/Dokumentumok/CA/CA_2011/p_csomag/?dom=BAAFKGQA&amp;fmn=BAAFKAUS&amp;prt=BAAFKAPH&amp;men=BAAFKAUW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3</cp:revision>
  <dcterms:created xsi:type="dcterms:W3CDTF">2026-01-28T14:05:00Z</dcterms:created>
  <dcterms:modified xsi:type="dcterms:W3CDTF">2026-01-28T14:06:00Z</dcterms:modified>
</cp:coreProperties>
</file>