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9" w:type="dxa"/>
        <w:tblLayout w:type="fixed"/>
        <w:tblLook w:val="01E0" w:firstRow="1" w:lastRow="1" w:firstColumn="1" w:lastColumn="1" w:noHBand="0" w:noVBand="0"/>
      </w:tblPr>
      <w:tblGrid>
        <w:gridCol w:w="108"/>
        <w:gridCol w:w="3294"/>
        <w:gridCol w:w="3544"/>
        <w:gridCol w:w="108"/>
        <w:gridCol w:w="2835"/>
        <w:gridCol w:w="350"/>
      </w:tblGrid>
      <w:tr w:rsidR="00D0079A" w:rsidRPr="0033386B" w:rsidTr="00AF08AC">
        <w:trPr>
          <w:gridBefore w:val="1"/>
          <w:gridAfter w:val="1"/>
          <w:wBefore w:w="108" w:type="dxa"/>
          <w:wAfter w:w="350" w:type="dxa"/>
          <w:trHeight w:val="851"/>
        </w:trPr>
        <w:tc>
          <w:tcPr>
            <w:tcW w:w="6946" w:type="dxa"/>
            <w:gridSpan w:val="3"/>
            <w:hideMark/>
          </w:tcPr>
          <w:p w:rsidR="00D0079A" w:rsidRDefault="00D0079A" w:rsidP="006134C0">
            <w:pPr>
              <w:pStyle w:val="Cmsor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86B">
              <w:rPr>
                <w:rFonts w:ascii="Times New Roman" w:hAnsi="Times New Roman" w:cs="Times New Roman"/>
                <w:sz w:val="24"/>
                <w:szCs w:val="24"/>
              </w:rPr>
              <w:t xml:space="preserve">Hajdúszoboszlói Polgármesteri Hivatal </w:t>
            </w:r>
          </w:p>
          <w:p w:rsidR="00BB4B21" w:rsidRPr="00BB4B21" w:rsidRDefault="00BB4B21" w:rsidP="00BB4B21">
            <w:pPr>
              <w:rPr>
                <w:b/>
              </w:rPr>
            </w:pPr>
            <w:r w:rsidRPr="00BB4B21">
              <w:rPr>
                <w:b/>
              </w:rPr>
              <w:t>Gazdasági és Városfejlesztési Főosztály</w:t>
            </w:r>
          </w:p>
          <w:p w:rsidR="00D0079A" w:rsidRPr="0033386B" w:rsidRDefault="008C6057" w:rsidP="006134C0">
            <w:pPr>
              <w:pStyle w:val="Cmsor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Városfejlesztési </w:t>
            </w:r>
            <w:r w:rsidR="00BB4B21">
              <w:rPr>
                <w:rFonts w:ascii="Times New Roman" w:hAnsi="Times New Roman" w:cs="Times New Roman"/>
                <w:sz w:val="24"/>
                <w:szCs w:val="24"/>
              </w:rPr>
              <w:t>és Városüzemeltetési Osztály</w:t>
            </w:r>
          </w:p>
          <w:p w:rsidR="00D0079A" w:rsidRPr="0033386B" w:rsidRDefault="00D0079A" w:rsidP="00D0079A">
            <w:pPr>
              <w:pStyle w:val="Cmsor2"/>
              <w:jc w:val="left"/>
              <w:rPr>
                <w:b w:val="0"/>
                <w:sz w:val="24"/>
              </w:rPr>
            </w:pPr>
            <w:r w:rsidRPr="0033386B">
              <w:rPr>
                <w:b w:val="0"/>
                <w:sz w:val="24"/>
              </w:rPr>
              <w:t xml:space="preserve">4200 Hajdúszoboszló, Hősök tere l. </w:t>
            </w:r>
          </w:p>
          <w:p w:rsidR="00D0079A" w:rsidRPr="0033386B" w:rsidRDefault="00D0079A" w:rsidP="006134C0">
            <w:pPr>
              <w:jc w:val="both"/>
            </w:pPr>
            <w:r>
              <w:t>www.hajduszoboszlo.eu</w:t>
            </w:r>
          </w:p>
          <w:p w:rsidR="00D0079A" w:rsidRPr="0033386B" w:rsidRDefault="00D0079A" w:rsidP="006134C0">
            <w:pPr>
              <w:jc w:val="both"/>
              <w:rPr>
                <w:u w:val="single"/>
              </w:rPr>
            </w:pPr>
          </w:p>
        </w:tc>
        <w:tc>
          <w:tcPr>
            <w:tcW w:w="2835" w:type="dxa"/>
          </w:tcPr>
          <w:p w:rsidR="00D0079A" w:rsidRPr="0033386B" w:rsidRDefault="00D0079A" w:rsidP="006134C0"/>
          <w:p w:rsidR="00D0079A" w:rsidRPr="0033386B" w:rsidRDefault="00D0079A" w:rsidP="006134C0"/>
          <w:p w:rsidR="00D0079A" w:rsidRPr="0033386B" w:rsidRDefault="00D0079A" w:rsidP="006134C0">
            <w:r w:rsidRPr="0033386B">
              <w:t xml:space="preserve">  …………………………</w:t>
            </w:r>
          </w:p>
          <w:p w:rsidR="00D0079A" w:rsidRPr="0033386B" w:rsidRDefault="00D0079A" w:rsidP="006134C0">
            <w:pPr>
              <w:ind w:left="34" w:hanging="34"/>
              <w:jc w:val="center"/>
            </w:pPr>
            <w:r>
              <w:t>sorszám</w:t>
            </w:r>
          </w:p>
          <w:p w:rsidR="00D0079A" w:rsidRPr="0033386B" w:rsidRDefault="00D0079A" w:rsidP="006134C0">
            <w:pPr>
              <w:ind w:left="34" w:hanging="34"/>
              <w:jc w:val="center"/>
            </w:pPr>
          </w:p>
        </w:tc>
      </w:tr>
      <w:tr w:rsidR="00AC1395" w:rsidRPr="00C30E67" w:rsidTr="00A60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395" w:rsidRPr="00A5602C" w:rsidRDefault="008F24AA" w:rsidP="006134C0">
            <w:pPr>
              <w:widowControl w:val="0"/>
              <w:spacing w:before="120" w:line="256" w:lineRule="auto"/>
              <w:rPr>
                <w:color w:val="000000"/>
              </w:rPr>
            </w:pPr>
            <w:r>
              <w:rPr>
                <w:color w:val="000000"/>
              </w:rPr>
              <w:t>Ügyiratszám: HSZ/</w:t>
            </w:r>
            <w:r w:rsidR="00945FC6">
              <w:rPr>
                <w:color w:val="000000"/>
              </w:rPr>
              <w:t>18504</w:t>
            </w:r>
            <w:r w:rsidR="00AC1395">
              <w:rPr>
                <w:color w:val="000000"/>
              </w:rPr>
              <w:t>/2025</w:t>
            </w:r>
            <w:r w:rsidR="00AC1395" w:rsidRPr="00A5602C">
              <w:rPr>
                <w:color w:val="000000"/>
              </w:rPr>
              <w:t>.</w:t>
            </w:r>
          </w:p>
          <w:p w:rsidR="00AC1395" w:rsidRPr="00A5602C" w:rsidRDefault="007F6960" w:rsidP="006134C0">
            <w:pPr>
              <w:widowControl w:val="0"/>
              <w:spacing w:before="120"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A 2025. </w:t>
            </w:r>
            <w:r w:rsidR="00945FC6">
              <w:rPr>
                <w:color w:val="000000"/>
              </w:rPr>
              <w:t>július 3</w:t>
            </w:r>
            <w:r w:rsidR="00AC1395" w:rsidRPr="00A5602C">
              <w:rPr>
                <w:color w:val="000000"/>
              </w:rPr>
              <w:t xml:space="preserve">-i </w:t>
            </w:r>
            <w:r w:rsidR="00AC1395">
              <w:rPr>
                <w:color w:val="000000"/>
              </w:rPr>
              <w:t>képviselő-</w:t>
            </w:r>
            <w:r w:rsidR="00AC1395" w:rsidRPr="00A5602C">
              <w:rPr>
                <w:color w:val="000000"/>
              </w:rPr>
              <w:t xml:space="preserve">testületi </w:t>
            </w:r>
            <w:r w:rsidR="00AC1395">
              <w:rPr>
                <w:color w:val="000000"/>
              </w:rPr>
              <w:t xml:space="preserve">nyílt </w:t>
            </w:r>
            <w:r w:rsidR="00AC1395" w:rsidRPr="00A5602C">
              <w:rPr>
                <w:color w:val="000000"/>
              </w:rPr>
              <w:t>ülés jegyzőkönyvének melléklete</w:t>
            </w:r>
          </w:p>
          <w:p w:rsidR="00AC1395" w:rsidRPr="00A5602C" w:rsidRDefault="00AC1395" w:rsidP="006134C0">
            <w:pPr>
              <w:widowControl w:val="0"/>
              <w:spacing w:before="120" w:line="256" w:lineRule="auto"/>
              <w:rPr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95" w:rsidRPr="00A5602C" w:rsidRDefault="00AC1395" w:rsidP="006134C0">
            <w:pPr>
              <w:widowControl w:val="0"/>
              <w:spacing w:before="120" w:line="256" w:lineRule="auto"/>
              <w:rPr>
                <w:color w:val="000000"/>
                <w:lang w:eastAsia="en-US"/>
              </w:rPr>
            </w:pPr>
            <w:r w:rsidRPr="00A5602C">
              <w:rPr>
                <w:color w:val="000000"/>
              </w:rPr>
              <w:t>Ügyintéző: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95" w:rsidRPr="00A5602C" w:rsidRDefault="00945FC6" w:rsidP="0031355F">
            <w:pPr>
              <w:widowControl w:val="0"/>
              <w:spacing w:before="12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Éles Róbert energetikai</w:t>
            </w:r>
            <w:r w:rsidR="00AC1395">
              <w:rPr>
                <w:color w:val="000000"/>
                <w:lang w:eastAsia="en-US"/>
              </w:rPr>
              <w:t xml:space="preserve"> ügyintéző</w:t>
            </w:r>
          </w:p>
        </w:tc>
      </w:tr>
      <w:tr w:rsidR="00AC1395" w:rsidRPr="00C30E67" w:rsidTr="00A60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90"/>
        </w:trPr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395" w:rsidRPr="00A5602C" w:rsidRDefault="00AC1395" w:rsidP="006134C0">
            <w:pPr>
              <w:rPr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95" w:rsidRPr="00A5602C" w:rsidRDefault="00AC1395" w:rsidP="006134C0">
            <w:pPr>
              <w:widowControl w:val="0"/>
              <w:spacing w:before="120" w:line="256" w:lineRule="auto"/>
              <w:rPr>
                <w:color w:val="000000"/>
                <w:lang w:eastAsia="en-US"/>
              </w:rPr>
            </w:pPr>
            <w:r w:rsidRPr="00A5602C">
              <w:rPr>
                <w:color w:val="000000"/>
              </w:rPr>
              <w:t>Törvényességi ellenőrzést végezte (jegyző/aljegyző kézjegye):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95" w:rsidRPr="00A5602C" w:rsidRDefault="00AC1395" w:rsidP="0031355F">
            <w:pPr>
              <w:widowControl w:val="0"/>
              <w:spacing w:before="120" w:line="256" w:lineRule="auto"/>
              <w:rPr>
                <w:color w:val="000000"/>
                <w:lang w:eastAsia="en-US"/>
              </w:rPr>
            </w:pPr>
          </w:p>
        </w:tc>
      </w:tr>
      <w:tr w:rsidR="00AC1395" w:rsidRPr="00C30E67" w:rsidTr="00A60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395" w:rsidRPr="00A5602C" w:rsidRDefault="00AC1395" w:rsidP="006134C0">
            <w:pPr>
              <w:rPr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95" w:rsidRPr="00A5602C" w:rsidRDefault="00AC1395" w:rsidP="006134C0">
            <w:pPr>
              <w:widowControl w:val="0"/>
              <w:spacing w:before="120" w:line="256" w:lineRule="auto"/>
              <w:rPr>
                <w:color w:val="000000"/>
                <w:lang w:eastAsia="en-US"/>
              </w:rPr>
            </w:pPr>
            <w:r w:rsidRPr="00A5602C">
              <w:rPr>
                <w:color w:val="000000"/>
              </w:rPr>
              <w:t>Megtárgyalja (bizottságok megnevezése):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AA" w:rsidRPr="00A5602C" w:rsidRDefault="00945FC6" w:rsidP="0031355F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Pénzügyi és </w:t>
            </w:r>
            <w:proofErr w:type="gramStart"/>
            <w:r>
              <w:rPr>
                <w:color w:val="000000"/>
                <w:lang w:eastAsia="en-US"/>
              </w:rPr>
              <w:t xml:space="preserve">Gazdasági </w:t>
            </w:r>
            <w:r w:rsidR="00AC1395" w:rsidRPr="00A5602C">
              <w:rPr>
                <w:color w:val="000000"/>
                <w:lang w:eastAsia="en-US"/>
              </w:rPr>
              <w:t xml:space="preserve"> Bizottság</w:t>
            </w:r>
            <w:proofErr w:type="gramEnd"/>
          </w:p>
        </w:tc>
      </w:tr>
      <w:tr w:rsidR="00AC1395" w:rsidRPr="00C30E67" w:rsidTr="00A60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395" w:rsidRPr="00A5602C" w:rsidRDefault="00AC1395" w:rsidP="006134C0">
            <w:pPr>
              <w:rPr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95" w:rsidRPr="00A5602C" w:rsidRDefault="00AC1395" w:rsidP="006134C0">
            <w:pPr>
              <w:spacing w:before="120" w:line="256" w:lineRule="auto"/>
              <w:rPr>
                <w:color w:val="000000"/>
                <w:lang w:eastAsia="en-US"/>
              </w:rPr>
            </w:pPr>
            <w:r w:rsidRPr="00A5602C">
              <w:rPr>
                <w:color w:val="000000"/>
              </w:rPr>
              <w:t>Döntés jellege: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95" w:rsidRPr="00A5602C" w:rsidRDefault="00AC1395" w:rsidP="0031355F">
            <w:pPr>
              <w:spacing w:before="120" w:line="256" w:lineRule="auto"/>
              <w:rPr>
                <w:color w:val="000000"/>
                <w:lang w:eastAsia="en-US"/>
              </w:rPr>
            </w:pPr>
            <w:r>
              <w:t>egyszerű többség</w:t>
            </w:r>
          </w:p>
        </w:tc>
      </w:tr>
      <w:tr w:rsidR="00AC1395" w:rsidRPr="00C30E67" w:rsidTr="00A60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395" w:rsidRPr="00A5602C" w:rsidRDefault="00AC1395" w:rsidP="006134C0">
            <w:pPr>
              <w:rPr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95" w:rsidRPr="00A5602C" w:rsidRDefault="00AC1395" w:rsidP="00AC1395">
            <w:pPr>
              <w:tabs>
                <w:tab w:val="center" w:pos="1647"/>
              </w:tabs>
              <w:spacing w:before="120" w:line="256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döntés(</w:t>
            </w:r>
            <w:proofErr w:type="spellStart"/>
            <w:proofErr w:type="gramEnd"/>
            <w:r>
              <w:rPr>
                <w:color w:val="000000"/>
              </w:rPr>
              <w:t>ek</w:t>
            </w:r>
            <w:proofErr w:type="spellEnd"/>
            <w:r>
              <w:rPr>
                <w:color w:val="000000"/>
              </w:rPr>
              <w:t>) típusa, darabszáma: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95" w:rsidRDefault="00945FC6" w:rsidP="0031355F">
            <w:pPr>
              <w:tabs>
                <w:tab w:val="left" w:pos="1080"/>
              </w:tabs>
              <w:spacing w:before="120" w:line="256" w:lineRule="auto"/>
            </w:pPr>
            <w:r>
              <w:t>1</w:t>
            </w:r>
            <w:r w:rsidR="00AC1395">
              <w:t xml:space="preserve"> db határozat</w:t>
            </w:r>
          </w:p>
        </w:tc>
      </w:tr>
    </w:tbl>
    <w:p w:rsidR="00877E5B" w:rsidRPr="00FE0022" w:rsidRDefault="00877E5B" w:rsidP="00FE0022">
      <w:pPr>
        <w:pStyle w:val="Cmsor2"/>
        <w:rPr>
          <w:sz w:val="24"/>
          <w:szCs w:val="24"/>
        </w:rPr>
      </w:pPr>
    </w:p>
    <w:p w:rsidR="00416605" w:rsidRPr="00FE0022" w:rsidRDefault="00945FC6" w:rsidP="00FE0022">
      <w:pPr>
        <w:pStyle w:val="Cmsor2"/>
        <w:rPr>
          <w:sz w:val="24"/>
          <w:szCs w:val="24"/>
        </w:rPr>
      </w:pPr>
      <w:r>
        <w:rPr>
          <w:sz w:val="24"/>
          <w:szCs w:val="24"/>
        </w:rPr>
        <w:t xml:space="preserve">T Á J É K O Z T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T Á S</w:t>
      </w:r>
    </w:p>
    <w:p w:rsidR="00416605" w:rsidRPr="00FE0022" w:rsidRDefault="00945FC6" w:rsidP="00FE0022">
      <w:pPr>
        <w:jc w:val="center"/>
        <w:rPr>
          <w:rFonts w:eastAsia="SimSun"/>
          <w:b/>
        </w:rPr>
      </w:pPr>
      <w:proofErr w:type="gramStart"/>
      <w:r>
        <w:rPr>
          <w:b/>
          <w:color w:val="000000"/>
          <w:shd w:val="clear" w:color="auto" w:fill="FFFFFF"/>
        </w:rPr>
        <w:t>a</w:t>
      </w:r>
      <w:proofErr w:type="gramEnd"/>
      <w:r>
        <w:rPr>
          <w:b/>
          <w:color w:val="000000"/>
          <w:shd w:val="clear" w:color="auto" w:fill="FFFFFF"/>
        </w:rPr>
        <w:t xml:space="preserve"> villamosenergia beszerzés eredményéről</w:t>
      </w:r>
    </w:p>
    <w:p w:rsidR="000B31C2" w:rsidRPr="00FE0022" w:rsidRDefault="000B31C2" w:rsidP="00FE0022">
      <w:pPr>
        <w:rPr>
          <w:rFonts w:eastAsia="SimSun"/>
          <w:b/>
        </w:rPr>
      </w:pPr>
    </w:p>
    <w:p w:rsidR="00600F71" w:rsidRPr="00FE0022" w:rsidRDefault="00600F71" w:rsidP="00FE0022">
      <w:pPr>
        <w:rPr>
          <w:rFonts w:eastAsia="SimSun"/>
          <w:b/>
        </w:rPr>
      </w:pPr>
      <w:r w:rsidRPr="00FE0022">
        <w:rPr>
          <w:rFonts w:eastAsia="SimSun"/>
          <w:b/>
        </w:rPr>
        <w:t>Tisztelt Képviselő-testület!</w:t>
      </w:r>
    </w:p>
    <w:p w:rsidR="00416605" w:rsidRPr="00FE0022" w:rsidRDefault="000A4FA9" w:rsidP="00FE0022">
      <w:pPr>
        <w:rPr>
          <w:rFonts w:eastAsia="SimSun"/>
          <w:b/>
        </w:rPr>
      </w:pPr>
      <w:r w:rsidRPr="00FE0022">
        <w:rPr>
          <w:rFonts w:eastAsia="SimSun"/>
          <w:b/>
        </w:rPr>
        <w:t>Tisztelet Bizottság</w:t>
      </w:r>
      <w:r w:rsidR="00945FC6">
        <w:rPr>
          <w:rFonts w:eastAsia="SimSun"/>
          <w:b/>
        </w:rPr>
        <w:t>!</w:t>
      </w:r>
    </w:p>
    <w:p w:rsidR="001473DB" w:rsidRPr="00FE0022" w:rsidRDefault="001473DB" w:rsidP="007C5844">
      <w:pPr>
        <w:jc w:val="both"/>
      </w:pPr>
    </w:p>
    <w:p w:rsidR="00945FC6" w:rsidRDefault="00945FC6" w:rsidP="007C5844">
      <w:pPr>
        <w:jc w:val="both"/>
      </w:pPr>
      <w:r>
        <w:rPr>
          <w:rFonts w:eastAsia="SimSun"/>
        </w:rPr>
        <w:t xml:space="preserve">A </w:t>
      </w:r>
      <w:proofErr w:type="spellStart"/>
      <w:r>
        <w:rPr>
          <w:rFonts w:eastAsia="SimSun"/>
        </w:rPr>
        <w:t>Sourcing</w:t>
      </w:r>
      <w:proofErr w:type="spellEnd"/>
      <w:r>
        <w:rPr>
          <w:rFonts w:eastAsia="SimSun"/>
        </w:rPr>
        <w:t xml:space="preserve"> Hungary Kft. által eredményesen lebonyolításra került a Magyar Energia Beszerzési Közösség keretében a Pápa</w:t>
      </w:r>
      <w:r w:rsidR="00A2017A">
        <w:rPr>
          <w:rFonts w:eastAsia="SimSun"/>
        </w:rPr>
        <w:t xml:space="preserve"> Város Önkormányzata</w:t>
      </w:r>
      <w:r>
        <w:rPr>
          <w:rFonts w:eastAsia="SimSun"/>
        </w:rPr>
        <w:t xml:space="preserve"> által gesztorált</w:t>
      </w:r>
      <w:r w:rsidR="00A2017A">
        <w:rPr>
          <w:rFonts w:eastAsia="SimSun"/>
        </w:rPr>
        <w:t>,</w:t>
      </w:r>
      <w:r>
        <w:rPr>
          <w:rFonts w:eastAsia="SimSun"/>
        </w:rPr>
        <w:t xml:space="preserve"> csoportos</w:t>
      </w:r>
      <w:r w:rsidR="00A2017A">
        <w:rPr>
          <w:rFonts w:eastAsia="SimSun"/>
        </w:rPr>
        <w:t xml:space="preserve"> </w:t>
      </w:r>
      <w:bookmarkStart w:id="0" w:name="_GoBack"/>
      <w:bookmarkEnd w:id="0"/>
      <w:r>
        <w:rPr>
          <w:rFonts w:eastAsia="SimSun"/>
        </w:rPr>
        <w:t xml:space="preserve">villamosenergia-közbeszerzési eljárás, mely eljárásban beérkezett ajánlatokról a mai napon kaptunk tájékoztatást. Az eredményes eljárás </w:t>
      </w:r>
      <w:r w:rsidRPr="00C32BE4">
        <w:t>Hajdúszoboszló Város Önkormányzata és a csatlakozott intézmények 2026-os és 2027-es években történő villamosenergia-ellátását biztosítja.</w:t>
      </w:r>
    </w:p>
    <w:p w:rsidR="00945FC6" w:rsidRPr="00C32BE4" w:rsidRDefault="00945FC6" w:rsidP="007C5844">
      <w:pPr>
        <w:jc w:val="both"/>
      </w:pPr>
    </w:p>
    <w:p w:rsidR="00945FC6" w:rsidRDefault="00945FC6" w:rsidP="007C5844">
      <w:pPr>
        <w:jc w:val="both"/>
      </w:pPr>
      <w:r w:rsidRPr="00C32BE4">
        <w:t xml:space="preserve">A közbeszerzés célja a versenyeztetés révén elérhető legkedvezőbb árak elérése, valamint a hosszútávon kiszámítható és fenntartható energiaellátás biztosítása volt. Az eljárás során </w:t>
      </w:r>
      <w:r>
        <w:t xml:space="preserve">a gesztor által vezetett csoport résztvevői </w:t>
      </w:r>
      <w:r>
        <w:rPr>
          <w:bCs/>
        </w:rPr>
        <w:t xml:space="preserve">fedezetnyilatkozatban vállalták a </w:t>
      </w:r>
      <w:r w:rsidR="007C5844">
        <w:rPr>
          <w:bCs/>
        </w:rPr>
        <w:t xml:space="preserve">legfeljebb </w:t>
      </w:r>
      <w:r>
        <w:rPr>
          <w:bCs/>
        </w:rPr>
        <w:t xml:space="preserve">nettó </w:t>
      </w:r>
      <w:r w:rsidRPr="00945FC6">
        <w:rPr>
          <w:bCs/>
        </w:rPr>
        <w:t>75 HUF/kWh</w:t>
      </w:r>
      <w:r w:rsidRPr="00945FC6">
        <w:t xml:space="preserve"> fajlagos költség</w:t>
      </w:r>
      <w:r>
        <w:t xml:space="preserve"> biztosítását</w:t>
      </w:r>
      <w:r w:rsidRPr="00C32BE4">
        <w:t>.</w:t>
      </w:r>
    </w:p>
    <w:p w:rsidR="007C5844" w:rsidRPr="00C32BE4" w:rsidRDefault="007C5844" w:rsidP="007C5844">
      <w:pPr>
        <w:jc w:val="both"/>
      </w:pPr>
    </w:p>
    <w:p w:rsidR="00945FC6" w:rsidRPr="004A16E1" w:rsidRDefault="00945FC6" w:rsidP="007C5844">
      <w:pPr>
        <w:jc w:val="both"/>
        <w:rPr>
          <w:bCs/>
          <w:u w:val="single"/>
        </w:rPr>
      </w:pPr>
      <w:r w:rsidRPr="004A16E1">
        <w:rPr>
          <w:bCs/>
          <w:u w:val="single"/>
        </w:rPr>
        <w:t>Intézményi villamosenergia-ellátás</w:t>
      </w:r>
    </w:p>
    <w:p w:rsidR="00945FC6" w:rsidRPr="00C32BE4" w:rsidRDefault="00945FC6" w:rsidP="007C5844">
      <w:pPr>
        <w:jc w:val="both"/>
      </w:pPr>
      <w:r w:rsidRPr="00C32BE4">
        <w:t>A csatlakozott intézmények vonatkozásában az alábbi fajlagos nettó villamosenergia-árak kerültek kialakításra:</w:t>
      </w:r>
    </w:p>
    <w:p w:rsidR="00945FC6" w:rsidRPr="007C5844" w:rsidRDefault="00945FC6" w:rsidP="007C5844">
      <w:pPr>
        <w:numPr>
          <w:ilvl w:val="0"/>
          <w:numId w:val="16"/>
        </w:numPr>
        <w:jc w:val="both"/>
      </w:pPr>
      <w:r w:rsidRPr="007C5844">
        <w:rPr>
          <w:bCs/>
        </w:rPr>
        <w:t>2026:</w:t>
      </w:r>
      <w:r w:rsidRPr="007C5844">
        <w:t xml:space="preserve"> 54,390 HUF/kWh</w:t>
      </w:r>
    </w:p>
    <w:p w:rsidR="00945FC6" w:rsidRPr="007C5844" w:rsidRDefault="00945FC6" w:rsidP="007C5844">
      <w:pPr>
        <w:numPr>
          <w:ilvl w:val="0"/>
          <w:numId w:val="16"/>
        </w:numPr>
        <w:jc w:val="both"/>
      </w:pPr>
      <w:r w:rsidRPr="007C5844">
        <w:rPr>
          <w:bCs/>
        </w:rPr>
        <w:t>2027:</w:t>
      </w:r>
      <w:r w:rsidRPr="007C5844">
        <w:t xml:space="preserve"> 52,640 HUF/kWh</w:t>
      </w:r>
    </w:p>
    <w:p w:rsidR="007C5844" w:rsidRDefault="007C5844" w:rsidP="007C5844">
      <w:pPr>
        <w:jc w:val="both"/>
      </w:pPr>
    </w:p>
    <w:p w:rsidR="00945FC6" w:rsidRPr="007C5844" w:rsidRDefault="007C5844" w:rsidP="007C5844">
      <w:pPr>
        <w:jc w:val="both"/>
      </w:pPr>
      <w:r>
        <w:t>2025. évben ez az összeg</w:t>
      </w:r>
      <w:proofErr w:type="gramStart"/>
      <w:r>
        <w:t>:</w:t>
      </w:r>
      <w:r w:rsidRPr="007C5844">
        <w:rPr>
          <w:b/>
          <w:bCs/>
        </w:rPr>
        <w:t xml:space="preserve"> </w:t>
      </w:r>
      <w:r w:rsidRPr="00C32BE4">
        <w:t xml:space="preserve"> 52</w:t>
      </w:r>
      <w:proofErr w:type="gramEnd"/>
      <w:r w:rsidRPr="00C32BE4">
        <w:t>,240 HUF/kWh</w:t>
      </w:r>
      <w:r>
        <w:t xml:space="preserve">. </w:t>
      </w:r>
      <w:r w:rsidR="00945FC6" w:rsidRPr="007C5844">
        <w:t xml:space="preserve">A </w:t>
      </w:r>
      <w:r w:rsidR="00945FC6" w:rsidRPr="007C5844">
        <w:rPr>
          <w:bCs/>
        </w:rPr>
        <w:t>2026-os évre</w:t>
      </w:r>
      <w:r w:rsidR="00945FC6" w:rsidRPr="007C5844">
        <w:t xml:space="preserve"> a legkedvezőbb ajánlatot a </w:t>
      </w:r>
      <w:r w:rsidR="00945FC6" w:rsidRPr="007C5844">
        <w:rPr>
          <w:bCs/>
        </w:rPr>
        <w:t xml:space="preserve">MVM </w:t>
      </w:r>
      <w:proofErr w:type="spellStart"/>
      <w:r w:rsidR="00945FC6" w:rsidRPr="007C5844">
        <w:rPr>
          <w:bCs/>
        </w:rPr>
        <w:t>Next</w:t>
      </w:r>
      <w:proofErr w:type="spellEnd"/>
      <w:r w:rsidR="00945FC6" w:rsidRPr="007C5844">
        <w:rPr>
          <w:bCs/>
        </w:rPr>
        <w:t xml:space="preserve"> Energiakereskedelmi </w:t>
      </w:r>
      <w:proofErr w:type="spellStart"/>
      <w:r w:rsidR="00945FC6" w:rsidRPr="007C5844">
        <w:rPr>
          <w:bCs/>
        </w:rPr>
        <w:t>Zrt</w:t>
      </w:r>
      <w:proofErr w:type="spellEnd"/>
      <w:r w:rsidR="00945FC6" w:rsidRPr="007C5844">
        <w:rPr>
          <w:bCs/>
        </w:rPr>
        <w:t>.</w:t>
      </w:r>
      <w:r w:rsidR="00945FC6" w:rsidRPr="007C5844">
        <w:t xml:space="preserve"> (1081 </w:t>
      </w:r>
      <w:proofErr w:type="gramStart"/>
      <w:r w:rsidR="00945FC6" w:rsidRPr="007C5844">
        <w:t>Budapest,</w:t>
      </w:r>
      <w:proofErr w:type="gramEnd"/>
      <w:r w:rsidR="00945FC6" w:rsidRPr="007C5844">
        <w:t xml:space="preserve"> I</w:t>
      </w:r>
      <w:r>
        <w:t xml:space="preserve">I. János Pál pápa tér 20.) adta, míg </w:t>
      </w:r>
      <w:r>
        <w:br/>
      </w:r>
      <w:r>
        <w:rPr>
          <w:bCs/>
        </w:rPr>
        <w:t xml:space="preserve">a </w:t>
      </w:r>
      <w:r w:rsidR="00945FC6" w:rsidRPr="007C5844">
        <w:rPr>
          <w:bCs/>
        </w:rPr>
        <w:t>2027</w:t>
      </w:r>
      <w:r>
        <w:rPr>
          <w:bCs/>
        </w:rPr>
        <w:t>-es</w:t>
      </w:r>
      <w:r w:rsidR="00945FC6" w:rsidRPr="007C5844">
        <w:rPr>
          <w:bCs/>
        </w:rPr>
        <w:t xml:space="preserve"> évre</w:t>
      </w:r>
      <w:r w:rsidR="00945FC6" w:rsidRPr="007C5844">
        <w:t xml:space="preserve"> pedig az </w:t>
      </w:r>
      <w:r w:rsidR="00945FC6" w:rsidRPr="007C5844">
        <w:rPr>
          <w:bCs/>
        </w:rPr>
        <w:t xml:space="preserve">E2 Hungary </w:t>
      </w:r>
      <w:proofErr w:type="spellStart"/>
      <w:r w:rsidR="00945FC6" w:rsidRPr="007C5844">
        <w:rPr>
          <w:bCs/>
        </w:rPr>
        <w:t>Zrt</w:t>
      </w:r>
      <w:proofErr w:type="spellEnd"/>
      <w:r w:rsidR="00945FC6" w:rsidRPr="007C5844">
        <w:rPr>
          <w:bCs/>
        </w:rPr>
        <w:t>.</w:t>
      </w:r>
      <w:r w:rsidR="00945FC6" w:rsidRPr="007C5844">
        <w:t xml:space="preserve"> (1117 Budapest, Dombóvári út 26.) nyújtotta a legjobb ajánlatot.</w:t>
      </w:r>
    </w:p>
    <w:p w:rsidR="00945FC6" w:rsidRPr="007C5844" w:rsidRDefault="00945FC6" w:rsidP="007C5844">
      <w:pPr>
        <w:jc w:val="both"/>
      </w:pPr>
      <w:r w:rsidRPr="007C5844">
        <w:t xml:space="preserve">Mindkét esetben a nyertes ajánlati ár </w:t>
      </w:r>
      <w:r w:rsidRPr="007C5844">
        <w:rPr>
          <w:bCs/>
        </w:rPr>
        <w:t xml:space="preserve">a csoport részére </w:t>
      </w:r>
      <w:proofErr w:type="gramStart"/>
      <w:r w:rsidRPr="007C5844">
        <w:rPr>
          <w:bCs/>
        </w:rPr>
        <w:t>kalkulált</w:t>
      </w:r>
      <w:proofErr w:type="gramEnd"/>
      <w:r w:rsidRPr="007C5844">
        <w:rPr>
          <w:bCs/>
        </w:rPr>
        <w:t xml:space="preserve"> fedezeti ár alatt maradt</w:t>
      </w:r>
      <w:r w:rsidR="007C5844" w:rsidRPr="007C5844">
        <w:rPr>
          <w:bCs/>
        </w:rPr>
        <w:t>.</w:t>
      </w:r>
    </w:p>
    <w:p w:rsidR="00945FC6" w:rsidRPr="00C32BE4" w:rsidRDefault="00945FC6" w:rsidP="007C5844">
      <w:pPr>
        <w:jc w:val="both"/>
      </w:pPr>
    </w:p>
    <w:p w:rsidR="00945FC6" w:rsidRPr="004A16E1" w:rsidRDefault="00945FC6" w:rsidP="007C5844">
      <w:pPr>
        <w:jc w:val="both"/>
        <w:rPr>
          <w:bCs/>
          <w:u w:val="single"/>
        </w:rPr>
      </w:pPr>
      <w:r w:rsidRPr="004A16E1">
        <w:rPr>
          <w:bCs/>
          <w:u w:val="single"/>
        </w:rPr>
        <w:t>Közvilágítási villamosenergia-ellátás</w:t>
      </w:r>
    </w:p>
    <w:p w:rsidR="00945FC6" w:rsidRPr="00C32BE4" w:rsidRDefault="00945FC6" w:rsidP="007C5844">
      <w:pPr>
        <w:jc w:val="both"/>
      </w:pPr>
      <w:r w:rsidRPr="00C32BE4">
        <w:t>A közvilágítás céljára vonatkozó fajlagos nettó árak a következőképpen alakultak:</w:t>
      </w:r>
    </w:p>
    <w:p w:rsidR="00945FC6" w:rsidRPr="007C5844" w:rsidRDefault="00945FC6" w:rsidP="007C5844">
      <w:pPr>
        <w:numPr>
          <w:ilvl w:val="0"/>
          <w:numId w:val="17"/>
        </w:numPr>
        <w:jc w:val="both"/>
      </w:pPr>
      <w:r w:rsidRPr="007C5844">
        <w:rPr>
          <w:bCs/>
        </w:rPr>
        <w:lastRenderedPageBreak/>
        <w:t>2026:</w:t>
      </w:r>
      <w:r w:rsidRPr="007C5844">
        <w:t xml:space="preserve"> 56,250 HUF/kWh</w:t>
      </w:r>
    </w:p>
    <w:p w:rsidR="00945FC6" w:rsidRPr="007C5844" w:rsidRDefault="00945FC6" w:rsidP="007C5844">
      <w:pPr>
        <w:numPr>
          <w:ilvl w:val="0"/>
          <w:numId w:val="17"/>
        </w:numPr>
        <w:jc w:val="both"/>
      </w:pPr>
      <w:r w:rsidRPr="007C5844">
        <w:rPr>
          <w:bCs/>
        </w:rPr>
        <w:t>2027:</w:t>
      </w:r>
      <w:r w:rsidRPr="007C5844">
        <w:t xml:space="preserve"> 53,350 HUF/kWh</w:t>
      </w:r>
    </w:p>
    <w:p w:rsidR="007C5844" w:rsidRDefault="007C5844" w:rsidP="007C5844">
      <w:pPr>
        <w:jc w:val="both"/>
      </w:pPr>
    </w:p>
    <w:p w:rsidR="00945FC6" w:rsidRPr="00C32BE4" w:rsidRDefault="007C5844" w:rsidP="007C5844">
      <w:pPr>
        <w:jc w:val="both"/>
      </w:pPr>
      <w:r w:rsidRPr="007C5844">
        <w:rPr>
          <w:bCs/>
        </w:rPr>
        <w:t>2025</w:t>
      </w:r>
      <w:r>
        <w:rPr>
          <w:bCs/>
        </w:rPr>
        <w:t>. évben ez az összeg:</w:t>
      </w:r>
      <w:r w:rsidRPr="007C5844">
        <w:t xml:space="preserve"> 52,580 HUF/kWh</w:t>
      </w:r>
      <w:r>
        <w:t xml:space="preserve">. </w:t>
      </w:r>
      <w:r w:rsidR="00945FC6" w:rsidRPr="007C5844">
        <w:t xml:space="preserve">A </w:t>
      </w:r>
      <w:r w:rsidR="00945FC6" w:rsidRPr="007C5844">
        <w:rPr>
          <w:bCs/>
        </w:rPr>
        <w:t>2026-os és 2027-es évre</w:t>
      </w:r>
      <w:r w:rsidR="00945FC6" w:rsidRPr="007C5844">
        <w:t xml:space="preserve"> egyaránt a legkedvezőbb ajánlatot az </w:t>
      </w:r>
      <w:r w:rsidR="00945FC6" w:rsidRPr="007C5844">
        <w:rPr>
          <w:bCs/>
        </w:rPr>
        <w:t xml:space="preserve">E2 Hungary </w:t>
      </w:r>
      <w:proofErr w:type="spellStart"/>
      <w:r w:rsidR="00945FC6" w:rsidRPr="007C5844">
        <w:rPr>
          <w:bCs/>
        </w:rPr>
        <w:t>Zrt</w:t>
      </w:r>
      <w:proofErr w:type="spellEnd"/>
      <w:r w:rsidR="00945FC6" w:rsidRPr="007C5844">
        <w:rPr>
          <w:bCs/>
        </w:rPr>
        <w:t>.</w:t>
      </w:r>
      <w:r w:rsidR="00945FC6" w:rsidRPr="007C5844">
        <w:t xml:space="preserve"> (1117 Budapest, Dombóvári út 26</w:t>
      </w:r>
      <w:r w:rsidR="00945FC6" w:rsidRPr="00C32BE4">
        <w:t>.) nyújtotta.</w:t>
      </w:r>
      <w:r w:rsidR="00AD57CB">
        <w:t xml:space="preserve"> </w:t>
      </w:r>
      <w:r w:rsidR="00AD57CB" w:rsidRPr="00C32BE4">
        <w:t>A 2026.01.01-jétől kezdődő időszakra a közbeszerzési eljárás nyertes kereskedőjével kell megkötni a villamos energia kereskedelmi szerződést</w:t>
      </w:r>
      <w:r w:rsidR="00AD57CB">
        <w:t xml:space="preserve"> az Önkormányzatnak.</w:t>
      </w:r>
    </w:p>
    <w:p w:rsidR="00945FC6" w:rsidRDefault="00945FC6" w:rsidP="007C5844">
      <w:pPr>
        <w:jc w:val="both"/>
        <w:rPr>
          <w:rFonts w:eastAsia="SimSun"/>
        </w:rPr>
      </w:pPr>
    </w:p>
    <w:p w:rsidR="007C5844" w:rsidRDefault="007C5844" w:rsidP="007C5844">
      <w:pPr>
        <w:jc w:val="both"/>
        <w:rPr>
          <w:rFonts w:eastAsia="SimSun"/>
        </w:rPr>
      </w:pPr>
      <w:r w:rsidRPr="004A16E1">
        <w:rPr>
          <w:rFonts w:eastAsia="SimSun"/>
        </w:rPr>
        <w:t>Mindkét esetben némi emelkedést mutatnak az árak.</w:t>
      </w:r>
      <w:r w:rsidR="00AD57CB" w:rsidRPr="004A16E1">
        <w:rPr>
          <w:rFonts w:eastAsia="SimSun"/>
        </w:rPr>
        <w:t xml:space="preserve"> Azonos éves energiafelhasználás mellett ezen árváltozások </w:t>
      </w:r>
      <w:r w:rsidR="004A16E1" w:rsidRPr="004A16E1">
        <w:rPr>
          <w:rFonts w:eastAsia="SimSun"/>
        </w:rPr>
        <w:t xml:space="preserve">miatt csak </w:t>
      </w:r>
      <w:r w:rsidR="00AD57CB" w:rsidRPr="004A16E1">
        <w:rPr>
          <w:rFonts w:eastAsia="SimSun"/>
        </w:rPr>
        <w:t>az energia ár</w:t>
      </w:r>
      <w:r w:rsidR="004A16E1" w:rsidRPr="004A16E1">
        <w:rPr>
          <w:rFonts w:eastAsia="SimSun"/>
        </w:rPr>
        <w:t>akat tekintve</w:t>
      </w:r>
      <w:r w:rsidR="00AD57CB" w:rsidRPr="004A16E1">
        <w:rPr>
          <w:rFonts w:eastAsia="SimSun"/>
        </w:rPr>
        <w:t xml:space="preserve"> (a rendszerhasználat díját, az egyéb adókat és díjakat nem figyelembe véve)</w:t>
      </w:r>
      <w:r w:rsidR="004A16E1" w:rsidRPr="004A16E1">
        <w:rPr>
          <w:rFonts w:eastAsia="SimSun"/>
        </w:rPr>
        <w:t xml:space="preserve"> 2026. évben az intézményhálózat vonatkozásában közel nettó 3 M Ft, a</w:t>
      </w:r>
      <w:r w:rsidR="004A16E1">
        <w:rPr>
          <w:rFonts w:eastAsia="SimSun"/>
        </w:rPr>
        <w:t xml:space="preserve"> közvilágításban (korszerűsítés nélkül!) </w:t>
      </w:r>
      <w:proofErr w:type="gramStart"/>
      <w:r w:rsidR="004A16E1">
        <w:rPr>
          <w:rFonts w:eastAsia="SimSun"/>
        </w:rPr>
        <w:t>megközelítőleg</w:t>
      </w:r>
      <w:proofErr w:type="gramEnd"/>
      <w:r w:rsidR="004A16E1">
        <w:rPr>
          <w:rFonts w:eastAsia="SimSun"/>
        </w:rPr>
        <w:t xml:space="preserve"> nettó 5 M Ft, míg 2027. évben előbbinél hozzávetőlegesen nettó 500 E Ft, míg utóbbinál nettó 1 M Ft körüli többletkiadást eredményezhet a 2025. évi áramdíj kiadáshoz képest.</w:t>
      </w:r>
    </w:p>
    <w:p w:rsidR="007C5844" w:rsidRDefault="007C5844" w:rsidP="007C5844">
      <w:pPr>
        <w:jc w:val="both"/>
        <w:rPr>
          <w:rFonts w:eastAsia="SimSun"/>
        </w:rPr>
      </w:pPr>
    </w:p>
    <w:p w:rsidR="005B0011" w:rsidRPr="00397007" w:rsidRDefault="005B0011" w:rsidP="007C5844">
      <w:pPr>
        <w:jc w:val="both"/>
        <w:rPr>
          <w:rFonts w:eastAsia="SimSun"/>
        </w:rPr>
      </w:pPr>
      <w:r w:rsidRPr="00397007">
        <w:rPr>
          <w:rFonts w:eastAsia="SimSun"/>
        </w:rPr>
        <w:t>Fentiek alapján kér</w:t>
      </w:r>
      <w:r w:rsidR="00397007" w:rsidRPr="00397007">
        <w:rPr>
          <w:rFonts w:eastAsia="SimSun"/>
        </w:rPr>
        <w:t>em</w:t>
      </w:r>
      <w:r w:rsidRPr="00397007">
        <w:rPr>
          <w:rFonts w:eastAsia="SimSun"/>
        </w:rPr>
        <w:t xml:space="preserve"> a Tisztelt Képviselő-testületet</w:t>
      </w:r>
      <w:r w:rsidR="003262F9" w:rsidRPr="00397007">
        <w:rPr>
          <w:rFonts w:eastAsia="SimSun"/>
        </w:rPr>
        <w:t xml:space="preserve">, </w:t>
      </w:r>
      <w:r w:rsidR="007C5844">
        <w:rPr>
          <w:rFonts w:eastAsia="SimSun"/>
        </w:rPr>
        <w:t>Bizottságot a tájékoztatóban foglaltakat tudomásul venni szíveskedjen.</w:t>
      </w:r>
    </w:p>
    <w:p w:rsidR="00B26A34" w:rsidRPr="00397007" w:rsidRDefault="00B26A34" w:rsidP="007C5844">
      <w:pPr>
        <w:jc w:val="both"/>
        <w:rPr>
          <w:rFonts w:eastAsia="SimSun"/>
          <w:lang w:eastAsia="zh-CN"/>
        </w:rPr>
      </w:pPr>
    </w:p>
    <w:p w:rsidR="008B528B" w:rsidRPr="00BA0428" w:rsidRDefault="008B528B" w:rsidP="008B528B">
      <w:pPr>
        <w:jc w:val="both"/>
        <w:rPr>
          <w:b/>
        </w:rPr>
      </w:pPr>
      <w:r w:rsidRPr="00BA0428">
        <w:rPr>
          <w:rFonts w:eastAsia="SimSun"/>
          <w:b/>
          <w:u w:val="single"/>
        </w:rPr>
        <w:t>Határozati javaslat:</w:t>
      </w:r>
    </w:p>
    <w:p w:rsidR="008B528B" w:rsidRPr="0056249F" w:rsidRDefault="008B528B" w:rsidP="008B528B">
      <w:pPr>
        <w:suppressAutoHyphens/>
        <w:jc w:val="both"/>
        <w:rPr>
          <w:rFonts w:eastAsia="SimSun"/>
          <w:b/>
        </w:rPr>
      </w:pPr>
    </w:p>
    <w:p w:rsidR="008B528B" w:rsidRPr="0056249F" w:rsidRDefault="008B528B" w:rsidP="008B528B">
      <w:pPr>
        <w:suppressAutoHyphens/>
        <w:jc w:val="both"/>
        <w:rPr>
          <w:rFonts w:eastAsia="SimSun"/>
          <w:b/>
          <w:i/>
        </w:rPr>
      </w:pPr>
      <w:r w:rsidRPr="0056249F">
        <w:rPr>
          <w:rFonts w:eastAsia="SimSun"/>
          <w:b/>
          <w:i/>
        </w:rPr>
        <w:t>„Hajdúszoboszló Város Önkormányzata Képviselő -</w:t>
      </w:r>
      <w:r>
        <w:rPr>
          <w:rFonts w:eastAsia="SimSun"/>
          <w:b/>
          <w:i/>
        </w:rPr>
        <w:t xml:space="preserve"> </w:t>
      </w:r>
      <w:proofErr w:type="gramStart"/>
      <w:r w:rsidR="00CB5D00">
        <w:rPr>
          <w:rFonts w:eastAsia="SimSun"/>
          <w:b/>
          <w:i/>
        </w:rPr>
        <w:t>t</w:t>
      </w:r>
      <w:r w:rsidR="007078C4">
        <w:rPr>
          <w:rFonts w:eastAsia="SimSun"/>
          <w:b/>
          <w:i/>
        </w:rPr>
        <w:t>estületének ….</w:t>
      </w:r>
      <w:proofErr w:type="gramEnd"/>
      <w:r w:rsidR="007078C4">
        <w:rPr>
          <w:rFonts w:eastAsia="SimSun"/>
          <w:b/>
          <w:i/>
        </w:rPr>
        <w:t xml:space="preserve">/2025. </w:t>
      </w:r>
      <w:r w:rsidR="008F24AA">
        <w:rPr>
          <w:rFonts w:eastAsia="SimSun"/>
          <w:b/>
          <w:i/>
        </w:rPr>
        <w:t>(V</w:t>
      </w:r>
      <w:r w:rsidR="007C5844">
        <w:rPr>
          <w:rFonts w:eastAsia="SimSun"/>
          <w:b/>
          <w:i/>
        </w:rPr>
        <w:t>I</w:t>
      </w:r>
      <w:r w:rsidR="00CB5D00">
        <w:rPr>
          <w:rFonts w:eastAsia="SimSun"/>
          <w:b/>
          <w:i/>
        </w:rPr>
        <w:t xml:space="preserve">I. </w:t>
      </w:r>
      <w:r w:rsidR="007C5844">
        <w:rPr>
          <w:rFonts w:eastAsia="SimSun"/>
          <w:b/>
          <w:i/>
        </w:rPr>
        <w:t>03</w:t>
      </w:r>
      <w:r w:rsidRPr="0056249F">
        <w:rPr>
          <w:rFonts w:eastAsia="SimSun"/>
          <w:b/>
          <w:i/>
        </w:rPr>
        <w:t>.) határozata</w:t>
      </w:r>
    </w:p>
    <w:p w:rsidR="008B528B" w:rsidRPr="0056249F" w:rsidRDefault="008B528B" w:rsidP="008B528B">
      <w:pPr>
        <w:suppressAutoHyphens/>
        <w:jc w:val="both"/>
        <w:rPr>
          <w:rFonts w:eastAsia="SimSun"/>
          <w:b/>
          <w:i/>
        </w:rPr>
      </w:pPr>
    </w:p>
    <w:p w:rsidR="007C5844" w:rsidRDefault="003262F9" w:rsidP="008B528B">
      <w:pPr>
        <w:suppressAutoHyphens/>
        <w:jc w:val="both"/>
        <w:rPr>
          <w:b/>
          <w:i/>
          <w:color w:val="000000"/>
          <w:lang w:eastAsia="zh-CN"/>
        </w:rPr>
      </w:pPr>
      <w:r w:rsidRPr="00351015">
        <w:rPr>
          <w:b/>
          <w:i/>
          <w:color w:val="000000"/>
          <w:lang w:eastAsia="zh-CN"/>
        </w:rPr>
        <w:t>Hajdúszoboszló Város Önkormányzatának Képviselő-testülete</w:t>
      </w:r>
      <w:r>
        <w:rPr>
          <w:b/>
          <w:i/>
          <w:color w:val="000000"/>
          <w:lang w:eastAsia="zh-CN"/>
        </w:rPr>
        <w:t xml:space="preserve"> </w:t>
      </w:r>
      <w:r w:rsidR="00024ADB">
        <w:rPr>
          <w:b/>
          <w:i/>
          <w:color w:val="000000"/>
          <w:lang w:eastAsia="zh-CN"/>
        </w:rPr>
        <w:t>a</w:t>
      </w:r>
      <w:r w:rsidR="007C5844">
        <w:rPr>
          <w:b/>
          <w:i/>
          <w:color w:val="000000"/>
          <w:lang w:eastAsia="zh-CN"/>
        </w:rPr>
        <w:t xml:space="preserve"> villamosenergia-közbeszerzési eljárás eredményéről szóló tájékoztatást tudomásul veszi.</w:t>
      </w:r>
    </w:p>
    <w:p w:rsidR="007C5844" w:rsidRDefault="007C5844" w:rsidP="008B528B">
      <w:pPr>
        <w:suppressAutoHyphens/>
        <w:jc w:val="both"/>
        <w:rPr>
          <w:b/>
          <w:i/>
          <w:color w:val="000000"/>
          <w:lang w:eastAsia="zh-CN"/>
        </w:rPr>
      </w:pPr>
    </w:p>
    <w:p w:rsidR="008B528B" w:rsidRPr="0056249F" w:rsidRDefault="008B528B" w:rsidP="008B528B">
      <w:pPr>
        <w:suppressAutoHyphens/>
        <w:jc w:val="both"/>
        <w:rPr>
          <w:b/>
          <w:i/>
          <w:color w:val="000000"/>
          <w:lang w:eastAsia="zh-CN"/>
        </w:rPr>
      </w:pPr>
    </w:p>
    <w:p w:rsidR="008B528B" w:rsidRDefault="008B528B" w:rsidP="008B528B">
      <w:pPr>
        <w:pStyle w:val="Szvegtrzs3"/>
        <w:spacing w:after="0"/>
        <w:jc w:val="both"/>
        <w:rPr>
          <w:rFonts w:eastAsia="SimSun"/>
          <w:b/>
          <w:i/>
          <w:sz w:val="24"/>
          <w:szCs w:val="24"/>
        </w:rPr>
      </w:pPr>
      <w:r w:rsidRPr="0056249F">
        <w:rPr>
          <w:rFonts w:eastAsia="SimSun"/>
          <w:b/>
          <w:i/>
          <w:sz w:val="24"/>
          <w:szCs w:val="24"/>
          <w:u w:val="single"/>
        </w:rPr>
        <w:t>Felelős:</w:t>
      </w:r>
      <w:r w:rsidRPr="0056249F">
        <w:rPr>
          <w:rFonts w:eastAsia="SimSun"/>
          <w:b/>
          <w:i/>
          <w:sz w:val="24"/>
          <w:szCs w:val="24"/>
        </w:rPr>
        <w:t xml:space="preserve"> </w:t>
      </w:r>
      <w:r w:rsidR="00AD57CB">
        <w:rPr>
          <w:rFonts w:eastAsia="SimSun"/>
          <w:b/>
          <w:i/>
          <w:sz w:val="24"/>
          <w:szCs w:val="24"/>
        </w:rPr>
        <w:t>P</w:t>
      </w:r>
      <w:r w:rsidR="004A16E1">
        <w:rPr>
          <w:rFonts w:eastAsia="SimSun"/>
          <w:b/>
          <w:i/>
          <w:sz w:val="24"/>
          <w:szCs w:val="24"/>
        </w:rPr>
        <w:t>olgár</w:t>
      </w:r>
      <w:r w:rsidR="00AD57CB">
        <w:rPr>
          <w:rFonts w:eastAsia="SimSun"/>
          <w:b/>
          <w:i/>
          <w:sz w:val="24"/>
          <w:szCs w:val="24"/>
        </w:rPr>
        <w:t>mester</w:t>
      </w:r>
    </w:p>
    <w:p w:rsidR="00F567D9" w:rsidRPr="0056249F" w:rsidRDefault="00052894" w:rsidP="008B528B">
      <w:pPr>
        <w:pStyle w:val="Szvegtrzs3"/>
        <w:spacing w:after="0"/>
        <w:jc w:val="both"/>
        <w:rPr>
          <w:rFonts w:eastAsia="SimSun"/>
          <w:b/>
          <w:i/>
          <w:sz w:val="24"/>
          <w:szCs w:val="24"/>
        </w:rPr>
      </w:pPr>
      <w:r>
        <w:rPr>
          <w:rFonts w:eastAsia="SimSun"/>
          <w:b/>
          <w:i/>
          <w:sz w:val="24"/>
          <w:szCs w:val="24"/>
        </w:rPr>
        <w:tab/>
      </w:r>
      <w:r w:rsidR="00AD57CB">
        <w:rPr>
          <w:rFonts w:eastAsia="SimSun"/>
          <w:b/>
          <w:i/>
          <w:sz w:val="24"/>
          <w:szCs w:val="24"/>
        </w:rPr>
        <w:t xml:space="preserve"> Jegyző</w:t>
      </w:r>
    </w:p>
    <w:p w:rsidR="008B528B" w:rsidRDefault="008B528B" w:rsidP="008B528B">
      <w:pPr>
        <w:tabs>
          <w:tab w:val="left" w:pos="187"/>
          <w:tab w:val="left" w:pos="561"/>
        </w:tabs>
        <w:jc w:val="both"/>
        <w:rPr>
          <w:rFonts w:eastAsia="SimSun"/>
          <w:b/>
          <w:i/>
        </w:rPr>
      </w:pPr>
      <w:r w:rsidRPr="0056249F">
        <w:rPr>
          <w:rFonts w:eastAsia="SimSun"/>
          <w:b/>
          <w:i/>
          <w:u w:val="single"/>
        </w:rPr>
        <w:t>Határidő</w:t>
      </w:r>
      <w:r w:rsidR="00CB5D00">
        <w:rPr>
          <w:rFonts w:eastAsia="SimSun"/>
          <w:b/>
          <w:i/>
        </w:rPr>
        <w:t xml:space="preserve">: </w:t>
      </w:r>
      <w:r w:rsidR="00AD57CB">
        <w:rPr>
          <w:rFonts w:eastAsia="SimSun"/>
          <w:b/>
          <w:i/>
        </w:rPr>
        <w:t>azonnal és szerződéskötésre legkésőbb 2025.12.31</w:t>
      </w:r>
      <w:r w:rsidR="00F567D9">
        <w:rPr>
          <w:rFonts w:eastAsia="SimSun"/>
          <w:b/>
          <w:i/>
        </w:rPr>
        <w:t>.</w:t>
      </w:r>
      <w:r w:rsidRPr="0056249F">
        <w:rPr>
          <w:rFonts w:eastAsia="SimSun"/>
          <w:b/>
          <w:i/>
        </w:rPr>
        <w:t>”</w:t>
      </w:r>
    </w:p>
    <w:p w:rsidR="0098488B" w:rsidRDefault="0098488B" w:rsidP="008B528B">
      <w:pPr>
        <w:tabs>
          <w:tab w:val="left" w:pos="187"/>
          <w:tab w:val="left" w:pos="561"/>
        </w:tabs>
        <w:jc w:val="both"/>
        <w:rPr>
          <w:rFonts w:eastAsia="SimSun"/>
          <w:b/>
          <w:i/>
        </w:rPr>
      </w:pPr>
    </w:p>
    <w:p w:rsidR="002842E5" w:rsidRPr="00D0079A" w:rsidRDefault="002842E5" w:rsidP="002842E5">
      <w:pPr>
        <w:spacing w:before="120"/>
        <w:jc w:val="both"/>
      </w:pPr>
      <w:r w:rsidRPr="00D0079A">
        <w:t xml:space="preserve">Hajdúszoboszló, </w:t>
      </w:r>
      <w:r w:rsidR="000908EB">
        <w:t xml:space="preserve">2025. </w:t>
      </w:r>
      <w:r w:rsidR="00024ADB">
        <w:t>június 0</w:t>
      </w:r>
      <w:r w:rsidR="00AD57CB">
        <w:t>2</w:t>
      </w:r>
      <w:r w:rsidR="00052894">
        <w:t>.</w:t>
      </w:r>
    </w:p>
    <w:p w:rsidR="00971177" w:rsidRDefault="002842E5" w:rsidP="002842E5">
      <w:pPr>
        <w:tabs>
          <w:tab w:val="center" w:pos="7088"/>
        </w:tabs>
        <w:jc w:val="both"/>
        <w:rPr>
          <w:b/>
        </w:rPr>
      </w:pPr>
      <w:r w:rsidRPr="00D0079A">
        <w:rPr>
          <w:b/>
        </w:rPr>
        <w:tab/>
      </w:r>
    </w:p>
    <w:p w:rsidR="002842E5" w:rsidRPr="00024ADB" w:rsidRDefault="002842E5" w:rsidP="00024ADB">
      <w:pPr>
        <w:tabs>
          <w:tab w:val="center" w:pos="7088"/>
        </w:tabs>
        <w:jc w:val="center"/>
      </w:pPr>
      <w:r w:rsidRPr="00024ADB">
        <w:t>Szilágyiné Pál Gyöngyi</w:t>
      </w:r>
    </w:p>
    <w:p w:rsidR="007078C4" w:rsidRDefault="007078C4" w:rsidP="00024ADB">
      <w:pPr>
        <w:jc w:val="center"/>
      </w:pPr>
      <w:proofErr w:type="gramStart"/>
      <w:r>
        <w:t>városfejlesztési</w:t>
      </w:r>
      <w:proofErr w:type="gramEnd"/>
      <w:r>
        <w:t xml:space="preserve"> és városüzemeltetési</w:t>
      </w:r>
    </w:p>
    <w:p w:rsidR="00496A9D" w:rsidRPr="00D0079A" w:rsidRDefault="007078C4" w:rsidP="00024ADB">
      <w:pPr>
        <w:ind w:left="3540" w:firstLine="708"/>
      </w:pPr>
      <w:proofErr w:type="gramStart"/>
      <w:r>
        <w:t>osztályvezető</w:t>
      </w:r>
      <w:proofErr w:type="gramEnd"/>
    </w:p>
    <w:sectPr w:rsidR="00496A9D" w:rsidRPr="00D0079A" w:rsidSect="005773CA">
      <w:headerReference w:type="even" r:id="rId8"/>
      <w:footerReference w:type="even" r:id="rId9"/>
      <w:footerReference w:type="default" r:id="rId10"/>
      <w:pgSz w:w="12240" w:h="15840" w:code="1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B78" w:rsidRDefault="00181B78">
      <w:r>
        <w:separator/>
      </w:r>
    </w:p>
  </w:endnote>
  <w:endnote w:type="continuationSeparator" w:id="0">
    <w:p w:rsidR="00181B78" w:rsidRDefault="0018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Times New Roman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85C" w:rsidRDefault="0014085C" w:rsidP="00607F4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4085C" w:rsidRDefault="0014085C" w:rsidP="00B061E6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85C" w:rsidRDefault="0014085C" w:rsidP="001C29CB">
    <w:pPr>
      <w:pStyle w:val="llb"/>
      <w:framePr w:wrap="around" w:vAnchor="text" w:hAnchor="page" w:x="10936" w:y="-49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2017A">
      <w:rPr>
        <w:rStyle w:val="Oldalszm"/>
        <w:noProof/>
      </w:rPr>
      <w:t>1</w:t>
    </w:r>
    <w:r>
      <w:rPr>
        <w:rStyle w:val="Oldalszm"/>
      </w:rPr>
      <w:fldChar w:fldCharType="end"/>
    </w:r>
  </w:p>
  <w:p w:rsidR="0014085C" w:rsidRDefault="0014085C" w:rsidP="00B061E6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B78" w:rsidRDefault="00181B78">
      <w:r>
        <w:separator/>
      </w:r>
    </w:p>
  </w:footnote>
  <w:footnote w:type="continuationSeparator" w:id="0">
    <w:p w:rsidR="00181B78" w:rsidRDefault="00181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85C" w:rsidRDefault="0014085C" w:rsidP="0034594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4085C" w:rsidRDefault="0014085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2757223"/>
    <w:multiLevelType w:val="hybridMultilevel"/>
    <w:tmpl w:val="CD0A8464"/>
    <w:lvl w:ilvl="0" w:tplc="9D2655FA">
      <w:start w:val="1"/>
      <w:numFmt w:val="decimal"/>
      <w:lvlText w:val="%1."/>
      <w:lvlJc w:val="left"/>
      <w:pPr>
        <w:ind w:left="1080" w:hanging="360"/>
      </w:pPr>
      <w:rPr>
        <w:rFonts w:eastAsia="SimSu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A3E27"/>
    <w:multiLevelType w:val="multilevel"/>
    <w:tmpl w:val="194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8A27DE"/>
    <w:multiLevelType w:val="hybridMultilevel"/>
    <w:tmpl w:val="92D2EA10"/>
    <w:lvl w:ilvl="0" w:tplc="12CA3B70">
      <w:start w:val="1"/>
      <w:numFmt w:val="bullet"/>
      <w:pStyle w:val="felsorolsnorml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B33C6"/>
    <w:multiLevelType w:val="hybridMultilevel"/>
    <w:tmpl w:val="8B6AF3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25AD4"/>
    <w:multiLevelType w:val="multilevel"/>
    <w:tmpl w:val="83D618CC"/>
    <w:lvl w:ilvl="0">
      <w:start w:val="1"/>
      <w:numFmt w:val="bullet"/>
      <w:pStyle w:val="Felsorols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41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06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hint="default"/>
      </w:rPr>
    </w:lvl>
  </w:abstractNum>
  <w:abstractNum w:abstractNumId="6" w15:restartNumberingAfterBreak="0">
    <w:nsid w:val="205E5F87"/>
    <w:multiLevelType w:val="hybridMultilevel"/>
    <w:tmpl w:val="13E8120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5B5105"/>
    <w:multiLevelType w:val="hybridMultilevel"/>
    <w:tmpl w:val="E1504B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063AD"/>
    <w:multiLevelType w:val="hybridMultilevel"/>
    <w:tmpl w:val="0264EE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B7BC8"/>
    <w:multiLevelType w:val="hybridMultilevel"/>
    <w:tmpl w:val="18C4990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D23829"/>
    <w:multiLevelType w:val="hybridMultilevel"/>
    <w:tmpl w:val="6330C58A"/>
    <w:lvl w:ilvl="0" w:tplc="02A0F388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42052"/>
    <w:multiLevelType w:val="hybridMultilevel"/>
    <w:tmpl w:val="487C0DB4"/>
    <w:lvl w:ilvl="0" w:tplc="719003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514C0"/>
    <w:multiLevelType w:val="hybridMultilevel"/>
    <w:tmpl w:val="17E61A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01B7B"/>
    <w:multiLevelType w:val="hybridMultilevel"/>
    <w:tmpl w:val="DF8E01A4"/>
    <w:lvl w:ilvl="0" w:tplc="8F789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12C1C"/>
    <w:multiLevelType w:val="multilevel"/>
    <w:tmpl w:val="AF88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0C0626"/>
    <w:multiLevelType w:val="hybridMultilevel"/>
    <w:tmpl w:val="F46A32EA"/>
    <w:lvl w:ilvl="0" w:tplc="1032BC5E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453AC"/>
    <w:multiLevelType w:val="hybridMultilevel"/>
    <w:tmpl w:val="4C7EEE4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C227AC"/>
    <w:multiLevelType w:val="hybridMultilevel"/>
    <w:tmpl w:val="DA1C00B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13"/>
  </w:num>
  <w:num w:numId="6">
    <w:abstractNumId w:val="6"/>
  </w:num>
  <w:num w:numId="7">
    <w:abstractNumId w:val="16"/>
  </w:num>
  <w:num w:numId="8">
    <w:abstractNumId w:val="9"/>
  </w:num>
  <w:num w:numId="9">
    <w:abstractNumId w:val="10"/>
  </w:num>
  <w:num w:numId="10">
    <w:abstractNumId w:val="15"/>
  </w:num>
  <w:num w:numId="11">
    <w:abstractNumId w:val="7"/>
  </w:num>
  <w:num w:numId="12">
    <w:abstractNumId w:val="17"/>
  </w:num>
  <w:num w:numId="13">
    <w:abstractNumId w:val="12"/>
  </w:num>
  <w:num w:numId="14">
    <w:abstractNumId w:val="8"/>
  </w:num>
  <w:num w:numId="15">
    <w:abstractNumId w:val="11"/>
  </w:num>
  <w:num w:numId="16">
    <w:abstractNumId w:val="14"/>
  </w:num>
  <w:num w:numId="1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13"/>
    <w:rsid w:val="00005C62"/>
    <w:rsid w:val="00007FE8"/>
    <w:rsid w:val="00011A2B"/>
    <w:rsid w:val="00013125"/>
    <w:rsid w:val="00013A4E"/>
    <w:rsid w:val="0002347B"/>
    <w:rsid w:val="00024ADB"/>
    <w:rsid w:val="00024E54"/>
    <w:rsid w:val="0002581A"/>
    <w:rsid w:val="00033479"/>
    <w:rsid w:val="0003364C"/>
    <w:rsid w:val="00037C9C"/>
    <w:rsid w:val="00045E22"/>
    <w:rsid w:val="00050DF6"/>
    <w:rsid w:val="000519D3"/>
    <w:rsid w:val="000526E7"/>
    <w:rsid w:val="00052894"/>
    <w:rsid w:val="00054097"/>
    <w:rsid w:val="000554F6"/>
    <w:rsid w:val="0005664A"/>
    <w:rsid w:val="0005747A"/>
    <w:rsid w:val="00065641"/>
    <w:rsid w:val="00065E92"/>
    <w:rsid w:val="00072823"/>
    <w:rsid w:val="00075249"/>
    <w:rsid w:val="00075D55"/>
    <w:rsid w:val="000762B6"/>
    <w:rsid w:val="000827FA"/>
    <w:rsid w:val="000844A0"/>
    <w:rsid w:val="000908EB"/>
    <w:rsid w:val="0009354B"/>
    <w:rsid w:val="00095B70"/>
    <w:rsid w:val="000A2FF5"/>
    <w:rsid w:val="000A4FA9"/>
    <w:rsid w:val="000B0484"/>
    <w:rsid w:val="000B2113"/>
    <w:rsid w:val="000B2B16"/>
    <w:rsid w:val="000B31C2"/>
    <w:rsid w:val="000B51A9"/>
    <w:rsid w:val="000B57D4"/>
    <w:rsid w:val="000B604F"/>
    <w:rsid w:val="000C514E"/>
    <w:rsid w:val="000D2C70"/>
    <w:rsid w:val="000D3445"/>
    <w:rsid w:val="000D3A44"/>
    <w:rsid w:val="000D64D5"/>
    <w:rsid w:val="000D66E9"/>
    <w:rsid w:val="000D74CD"/>
    <w:rsid w:val="000E0B50"/>
    <w:rsid w:val="000E6916"/>
    <w:rsid w:val="000E6E95"/>
    <w:rsid w:val="000F673E"/>
    <w:rsid w:val="00100545"/>
    <w:rsid w:val="00101034"/>
    <w:rsid w:val="0010285C"/>
    <w:rsid w:val="00112AC4"/>
    <w:rsid w:val="0011383C"/>
    <w:rsid w:val="00114073"/>
    <w:rsid w:val="0011465D"/>
    <w:rsid w:val="0011487E"/>
    <w:rsid w:val="00120FA4"/>
    <w:rsid w:val="00121C3B"/>
    <w:rsid w:val="001239BA"/>
    <w:rsid w:val="00123EED"/>
    <w:rsid w:val="00131211"/>
    <w:rsid w:val="001322E2"/>
    <w:rsid w:val="0014085C"/>
    <w:rsid w:val="00141B33"/>
    <w:rsid w:val="0014311D"/>
    <w:rsid w:val="001444C1"/>
    <w:rsid w:val="00145DF8"/>
    <w:rsid w:val="0014713E"/>
    <w:rsid w:val="001473DB"/>
    <w:rsid w:val="00147901"/>
    <w:rsid w:val="00156D7B"/>
    <w:rsid w:val="0016265D"/>
    <w:rsid w:val="00165392"/>
    <w:rsid w:val="001726C7"/>
    <w:rsid w:val="001751BA"/>
    <w:rsid w:val="00175EDA"/>
    <w:rsid w:val="00180478"/>
    <w:rsid w:val="00180FAC"/>
    <w:rsid w:val="00181013"/>
    <w:rsid w:val="0018152D"/>
    <w:rsid w:val="00181B78"/>
    <w:rsid w:val="0018271A"/>
    <w:rsid w:val="0019218C"/>
    <w:rsid w:val="00192649"/>
    <w:rsid w:val="001945E6"/>
    <w:rsid w:val="001A3998"/>
    <w:rsid w:val="001B435F"/>
    <w:rsid w:val="001B7FF0"/>
    <w:rsid w:val="001C15A3"/>
    <w:rsid w:val="001C29CB"/>
    <w:rsid w:val="001C3838"/>
    <w:rsid w:val="001C3B7E"/>
    <w:rsid w:val="001C507C"/>
    <w:rsid w:val="001C7047"/>
    <w:rsid w:val="001C7256"/>
    <w:rsid w:val="001C7801"/>
    <w:rsid w:val="001D15B3"/>
    <w:rsid w:val="001D43E7"/>
    <w:rsid w:val="001E5CA0"/>
    <w:rsid w:val="001F19F0"/>
    <w:rsid w:val="001F3EAA"/>
    <w:rsid w:val="001F570E"/>
    <w:rsid w:val="002031FE"/>
    <w:rsid w:val="00204244"/>
    <w:rsid w:val="00205D0F"/>
    <w:rsid w:val="002140CE"/>
    <w:rsid w:val="0021441A"/>
    <w:rsid w:val="0021457D"/>
    <w:rsid w:val="002202C5"/>
    <w:rsid w:val="00223342"/>
    <w:rsid w:val="00223BDA"/>
    <w:rsid w:val="0022597E"/>
    <w:rsid w:val="00225EAC"/>
    <w:rsid w:val="002279C2"/>
    <w:rsid w:val="00241197"/>
    <w:rsid w:val="00241EC6"/>
    <w:rsid w:val="00241EE2"/>
    <w:rsid w:val="002455CC"/>
    <w:rsid w:val="0025072B"/>
    <w:rsid w:val="00255DB9"/>
    <w:rsid w:val="002565A0"/>
    <w:rsid w:val="00263BF7"/>
    <w:rsid w:val="00265138"/>
    <w:rsid w:val="002675BF"/>
    <w:rsid w:val="00270018"/>
    <w:rsid w:val="00271DFC"/>
    <w:rsid w:val="00273239"/>
    <w:rsid w:val="00273518"/>
    <w:rsid w:val="00274A0E"/>
    <w:rsid w:val="002773BF"/>
    <w:rsid w:val="002842E5"/>
    <w:rsid w:val="002849E6"/>
    <w:rsid w:val="002865E0"/>
    <w:rsid w:val="00291DA8"/>
    <w:rsid w:val="002967BE"/>
    <w:rsid w:val="002A35C9"/>
    <w:rsid w:val="002A394A"/>
    <w:rsid w:val="002A7D66"/>
    <w:rsid w:val="002B08FA"/>
    <w:rsid w:val="002B161F"/>
    <w:rsid w:val="002B25CA"/>
    <w:rsid w:val="002B3658"/>
    <w:rsid w:val="002B3B76"/>
    <w:rsid w:val="002C04DA"/>
    <w:rsid w:val="002C206C"/>
    <w:rsid w:val="002D6EC5"/>
    <w:rsid w:val="002F7E67"/>
    <w:rsid w:val="0030224E"/>
    <w:rsid w:val="0030646A"/>
    <w:rsid w:val="003119AE"/>
    <w:rsid w:val="003122C8"/>
    <w:rsid w:val="0031355F"/>
    <w:rsid w:val="00324C6B"/>
    <w:rsid w:val="003262F9"/>
    <w:rsid w:val="003300F9"/>
    <w:rsid w:val="00333283"/>
    <w:rsid w:val="0033751E"/>
    <w:rsid w:val="003433DE"/>
    <w:rsid w:val="00345946"/>
    <w:rsid w:val="00347DB1"/>
    <w:rsid w:val="003501D6"/>
    <w:rsid w:val="003514AC"/>
    <w:rsid w:val="003521C4"/>
    <w:rsid w:val="00353C45"/>
    <w:rsid w:val="00353DBC"/>
    <w:rsid w:val="00355066"/>
    <w:rsid w:val="003553D0"/>
    <w:rsid w:val="00360314"/>
    <w:rsid w:val="00360694"/>
    <w:rsid w:val="00366FEC"/>
    <w:rsid w:val="003674E2"/>
    <w:rsid w:val="00370A18"/>
    <w:rsid w:val="00373E5D"/>
    <w:rsid w:val="00375029"/>
    <w:rsid w:val="00375D5D"/>
    <w:rsid w:val="00380EA4"/>
    <w:rsid w:val="003821E6"/>
    <w:rsid w:val="00382684"/>
    <w:rsid w:val="003935B7"/>
    <w:rsid w:val="00397007"/>
    <w:rsid w:val="003A0073"/>
    <w:rsid w:val="003A16D0"/>
    <w:rsid w:val="003B054C"/>
    <w:rsid w:val="003B15F8"/>
    <w:rsid w:val="003B4C14"/>
    <w:rsid w:val="003B6DBC"/>
    <w:rsid w:val="003B70E3"/>
    <w:rsid w:val="003C0D78"/>
    <w:rsid w:val="003C48BE"/>
    <w:rsid w:val="003C5D30"/>
    <w:rsid w:val="003C6070"/>
    <w:rsid w:val="003C6E5A"/>
    <w:rsid w:val="003D0BE5"/>
    <w:rsid w:val="003D36F9"/>
    <w:rsid w:val="003D606D"/>
    <w:rsid w:val="003E09C8"/>
    <w:rsid w:val="003E78BF"/>
    <w:rsid w:val="003F1D95"/>
    <w:rsid w:val="003F70E4"/>
    <w:rsid w:val="004007F4"/>
    <w:rsid w:val="004029D0"/>
    <w:rsid w:val="00411718"/>
    <w:rsid w:val="0041507A"/>
    <w:rsid w:val="00416605"/>
    <w:rsid w:val="00422603"/>
    <w:rsid w:val="00422777"/>
    <w:rsid w:val="0042484E"/>
    <w:rsid w:val="00425EDC"/>
    <w:rsid w:val="00426820"/>
    <w:rsid w:val="0042685A"/>
    <w:rsid w:val="004312B2"/>
    <w:rsid w:val="00433753"/>
    <w:rsid w:val="00437BEC"/>
    <w:rsid w:val="004415E3"/>
    <w:rsid w:val="00441EC8"/>
    <w:rsid w:val="00443704"/>
    <w:rsid w:val="004464F0"/>
    <w:rsid w:val="004571FE"/>
    <w:rsid w:val="00465B5B"/>
    <w:rsid w:val="00480381"/>
    <w:rsid w:val="00482ECA"/>
    <w:rsid w:val="004846D9"/>
    <w:rsid w:val="00495148"/>
    <w:rsid w:val="00496A9D"/>
    <w:rsid w:val="004A16E1"/>
    <w:rsid w:val="004A6DAE"/>
    <w:rsid w:val="004A7386"/>
    <w:rsid w:val="004B05F9"/>
    <w:rsid w:val="004B135E"/>
    <w:rsid w:val="004B20E3"/>
    <w:rsid w:val="004B6FEA"/>
    <w:rsid w:val="004B7B1D"/>
    <w:rsid w:val="004C0021"/>
    <w:rsid w:val="004C0F01"/>
    <w:rsid w:val="004C24D6"/>
    <w:rsid w:val="004C3AFD"/>
    <w:rsid w:val="004C7DD6"/>
    <w:rsid w:val="004E01FC"/>
    <w:rsid w:val="004E1EF5"/>
    <w:rsid w:val="004E526F"/>
    <w:rsid w:val="004F75E4"/>
    <w:rsid w:val="005026EC"/>
    <w:rsid w:val="00505C13"/>
    <w:rsid w:val="0050694D"/>
    <w:rsid w:val="00506DEB"/>
    <w:rsid w:val="00513824"/>
    <w:rsid w:val="00516AAC"/>
    <w:rsid w:val="00524BA6"/>
    <w:rsid w:val="00527A7B"/>
    <w:rsid w:val="005329D8"/>
    <w:rsid w:val="00534CEC"/>
    <w:rsid w:val="0053538C"/>
    <w:rsid w:val="00541860"/>
    <w:rsid w:val="00545105"/>
    <w:rsid w:val="00545767"/>
    <w:rsid w:val="005538F7"/>
    <w:rsid w:val="0055424E"/>
    <w:rsid w:val="005568E5"/>
    <w:rsid w:val="00556F08"/>
    <w:rsid w:val="00560A29"/>
    <w:rsid w:val="00570EA9"/>
    <w:rsid w:val="005710CC"/>
    <w:rsid w:val="00574006"/>
    <w:rsid w:val="00576939"/>
    <w:rsid w:val="005773CA"/>
    <w:rsid w:val="005819BD"/>
    <w:rsid w:val="00584B1D"/>
    <w:rsid w:val="00591B86"/>
    <w:rsid w:val="005930D1"/>
    <w:rsid w:val="00595B3B"/>
    <w:rsid w:val="005A3C21"/>
    <w:rsid w:val="005B0011"/>
    <w:rsid w:val="005B08BB"/>
    <w:rsid w:val="005B5604"/>
    <w:rsid w:val="005B6BD4"/>
    <w:rsid w:val="005C18E5"/>
    <w:rsid w:val="005D1E7B"/>
    <w:rsid w:val="005D2529"/>
    <w:rsid w:val="005D43B3"/>
    <w:rsid w:val="005E5594"/>
    <w:rsid w:val="005E79AE"/>
    <w:rsid w:val="005E7D55"/>
    <w:rsid w:val="005E7EBD"/>
    <w:rsid w:val="005F2AE6"/>
    <w:rsid w:val="005F406B"/>
    <w:rsid w:val="005F652E"/>
    <w:rsid w:val="005F699E"/>
    <w:rsid w:val="00600F71"/>
    <w:rsid w:val="006069A0"/>
    <w:rsid w:val="00607F44"/>
    <w:rsid w:val="006134C0"/>
    <w:rsid w:val="00616689"/>
    <w:rsid w:val="00617532"/>
    <w:rsid w:val="00617E07"/>
    <w:rsid w:val="00626991"/>
    <w:rsid w:val="00631900"/>
    <w:rsid w:val="006347B2"/>
    <w:rsid w:val="006403F4"/>
    <w:rsid w:val="0065119C"/>
    <w:rsid w:val="00657A4C"/>
    <w:rsid w:val="006673EF"/>
    <w:rsid w:val="00667403"/>
    <w:rsid w:val="006739E1"/>
    <w:rsid w:val="00674B51"/>
    <w:rsid w:val="00676EF8"/>
    <w:rsid w:val="00677442"/>
    <w:rsid w:val="00683929"/>
    <w:rsid w:val="00683F08"/>
    <w:rsid w:val="006844EF"/>
    <w:rsid w:val="006902DD"/>
    <w:rsid w:val="00694D3C"/>
    <w:rsid w:val="00696F8F"/>
    <w:rsid w:val="006C0BA2"/>
    <w:rsid w:val="006C1C74"/>
    <w:rsid w:val="006C24FB"/>
    <w:rsid w:val="006C4766"/>
    <w:rsid w:val="006D1E63"/>
    <w:rsid w:val="006D53D5"/>
    <w:rsid w:val="006E3058"/>
    <w:rsid w:val="006E604D"/>
    <w:rsid w:val="006F462A"/>
    <w:rsid w:val="00704082"/>
    <w:rsid w:val="007053C5"/>
    <w:rsid w:val="007078C4"/>
    <w:rsid w:val="00711EC2"/>
    <w:rsid w:val="00722E1D"/>
    <w:rsid w:val="007230C7"/>
    <w:rsid w:val="00723E5C"/>
    <w:rsid w:val="00727B09"/>
    <w:rsid w:val="00727CC5"/>
    <w:rsid w:val="0073556F"/>
    <w:rsid w:val="007407F7"/>
    <w:rsid w:val="00740EA3"/>
    <w:rsid w:val="00743DFC"/>
    <w:rsid w:val="00751C3A"/>
    <w:rsid w:val="00755367"/>
    <w:rsid w:val="00763FD3"/>
    <w:rsid w:val="00765100"/>
    <w:rsid w:val="00765487"/>
    <w:rsid w:val="007720A3"/>
    <w:rsid w:val="00772102"/>
    <w:rsid w:val="00773FC9"/>
    <w:rsid w:val="0078003F"/>
    <w:rsid w:val="00784780"/>
    <w:rsid w:val="00785704"/>
    <w:rsid w:val="007857FD"/>
    <w:rsid w:val="0078751E"/>
    <w:rsid w:val="00796052"/>
    <w:rsid w:val="007B0C0D"/>
    <w:rsid w:val="007C5844"/>
    <w:rsid w:val="007C7510"/>
    <w:rsid w:val="007D0FF7"/>
    <w:rsid w:val="007D247E"/>
    <w:rsid w:val="007D325F"/>
    <w:rsid w:val="007E0619"/>
    <w:rsid w:val="007E4176"/>
    <w:rsid w:val="007F0569"/>
    <w:rsid w:val="007F1FE4"/>
    <w:rsid w:val="007F6960"/>
    <w:rsid w:val="007F7541"/>
    <w:rsid w:val="00800724"/>
    <w:rsid w:val="0080347B"/>
    <w:rsid w:val="0082141F"/>
    <w:rsid w:val="00822955"/>
    <w:rsid w:val="00824799"/>
    <w:rsid w:val="008335F4"/>
    <w:rsid w:val="00837068"/>
    <w:rsid w:val="00843109"/>
    <w:rsid w:val="00843CF5"/>
    <w:rsid w:val="00844FE3"/>
    <w:rsid w:val="00847E0E"/>
    <w:rsid w:val="008522FD"/>
    <w:rsid w:val="00862F86"/>
    <w:rsid w:val="0086467A"/>
    <w:rsid w:val="00864AC6"/>
    <w:rsid w:val="00867D92"/>
    <w:rsid w:val="00871034"/>
    <w:rsid w:val="00875BAE"/>
    <w:rsid w:val="00877E5B"/>
    <w:rsid w:val="00880BF3"/>
    <w:rsid w:val="00882BE0"/>
    <w:rsid w:val="008918F3"/>
    <w:rsid w:val="00891BFB"/>
    <w:rsid w:val="00896E2A"/>
    <w:rsid w:val="008A2A3D"/>
    <w:rsid w:val="008A4221"/>
    <w:rsid w:val="008A6D9D"/>
    <w:rsid w:val="008B093C"/>
    <w:rsid w:val="008B0DCD"/>
    <w:rsid w:val="008B528B"/>
    <w:rsid w:val="008B7131"/>
    <w:rsid w:val="008C540E"/>
    <w:rsid w:val="008C6057"/>
    <w:rsid w:val="008C6C60"/>
    <w:rsid w:val="008E2E26"/>
    <w:rsid w:val="008E3092"/>
    <w:rsid w:val="008E6A6F"/>
    <w:rsid w:val="008E6C4A"/>
    <w:rsid w:val="008F0CCD"/>
    <w:rsid w:val="008F24AA"/>
    <w:rsid w:val="008F28A1"/>
    <w:rsid w:val="0090011F"/>
    <w:rsid w:val="00904D61"/>
    <w:rsid w:val="00904D8E"/>
    <w:rsid w:val="009063C2"/>
    <w:rsid w:val="0091307B"/>
    <w:rsid w:val="00917A40"/>
    <w:rsid w:val="009244FC"/>
    <w:rsid w:val="00925D93"/>
    <w:rsid w:val="00941643"/>
    <w:rsid w:val="00942444"/>
    <w:rsid w:val="00944244"/>
    <w:rsid w:val="00945945"/>
    <w:rsid w:val="00945FC6"/>
    <w:rsid w:val="00946DAB"/>
    <w:rsid w:val="00954B7E"/>
    <w:rsid w:val="0095761B"/>
    <w:rsid w:val="009608B4"/>
    <w:rsid w:val="00960BA8"/>
    <w:rsid w:val="0096169C"/>
    <w:rsid w:val="009628F8"/>
    <w:rsid w:val="0096325B"/>
    <w:rsid w:val="009638C6"/>
    <w:rsid w:val="00965524"/>
    <w:rsid w:val="00966E99"/>
    <w:rsid w:val="009702C5"/>
    <w:rsid w:val="00971177"/>
    <w:rsid w:val="00973B29"/>
    <w:rsid w:val="00975DFE"/>
    <w:rsid w:val="00976B76"/>
    <w:rsid w:val="0098053A"/>
    <w:rsid w:val="00983EEF"/>
    <w:rsid w:val="0098488B"/>
    <w:rsid w:val="00985C71"/>
    <w:rsid w:val="00987717"/>
    <w:rsid w:val="0099213C"/>
    <w:rsid w:val="009953DB"/>
    <w:rsid w:val="00996CA0"/>
    <w:rsid w:val="009A1623"/>
    <w:rsid w:val="009A2B84"/>
    <w:rsid w:val="009A34E7"/>
    <w:rsid w:val="009A4CA2"/>
    <w:rsid w:val="009C1C85"/>
    <w:rsid w:val="009C2F51"/>
    <w:rsid w:val="009C49D5"/>
    <w:rsid w:val="009D2270"/>
    <w:rsid w:val="009E6445"/>
    <w:rsid w:val="009E7F58"/>
    <w:rsid w:val="009F2046"/>
    <w:rsid w:val="009F236B"/>
    <w:rsid w:val="009F4885"/>
    <w:rsid w:val="009F5882"/>
    <w:rsid w:val="009F58D2"/>
    <w:rsid w:val="009F63BD"/>
    <w:rsid w:val="00A0196A"/>
    <w:rsid w:val="00A01F43"/>
    <w:rsid w:val="00A033BD"/>
    <w:rsid w:val="00A037F3"/>
    <w:rsid w:val="00A04A0C"/>
    <w:rsid w:val="00A05738"/>
    <w:rsid w:val="00A111AE"/>
    <w:rsid w:val="00A12D8E"/>
    <w:rsid w:val="00A170FC"/>
    <w:rsid w:val="00A1783F"/>
    <w:rsid w:val="00A2017A"/>
    <w:rsid w:val="00A309B2"/>
    <w:rsid w:val="00A3399B"/>
    <w:rsid w:val="00A400E5"/>
    <w:rsid w:val="00A43951"/>
    <w:rsid w:val="00A447F6"/>
    <w:rsid w:val="00A45D67"/>
    <w:rsid w:val="00A54214"/>
    <w:rsid w:val="00A5439A"/>
    <w:rsid w:val="00A5572D"/>
    <w:rsid w:val="00A5602C"/>
    <w:rsid w:val="00A60E13"/>
    <w:rsid w:val="00A66513"/>
    <w:rsid w:val="00A66899"/>
    <w:rsid w:val="00A70248"/>
    <w:rsid w:val="00A74674"/>
    <w:rsid w:val="00A849F7"/>
    <w:rsid w:val="00A85D0B"/>
    <w:rsid w:val="00AA1F33"/>
    <w:rsid w:val="00AA3299"/>
    <w:rsid w:val="00AA5399"/>
    <w:rsid w:val="00AC10D5"/>
    <w:rsid w:val="00AC1395"/>
    <w:rsid w:val="00AC3D0B"/>
    <w:rsid w:val="00AC4C16"/>
    <w:rsid w:val="00AD0016"/>
    <w:rsid w:val="00AD3F95"/>
    <w:rsid w:val="00AD57CB"/>
    <w:rsid w:val="00AE0162"/>
    <w:rsid w:val="00AE215C"/>
    <w:rsid w:val="00AF08AC"/>
    <w:rsid w:val="00AF4CE1"/>
    <w:rsid w:val="00B023BC"/>
    <w:rsid w:val="00B03BFB"/>
    <w:rsid w:val="00B03E27"/>
    <w:rsid w:val="00B061E6"/>
    <w:rsid w:val="00B06EE4"/>
    <w:rsid w:val="00B0747F"/>
    <w:rsid w:val="00B10A42"/>
    <w:rsid w:val="00B12CF8"/>
    <w:rsid w:val="00B13934"/>
    <w:rsid w:val="00B13E7B"/>
    <w:rsid w:val="00B17506"/>
    <w:rsid w:val="00B22DA4"/>
    <w:rsid w:val="00B2655C"/>
    <w:rsid w:val="00B26A34"/>
    <w:rsid w:val="00B30A64"/>
    <w:rsid w:val="00B31192"/>
    <w:rsid w:val="00B32FA2"/>
    <w:rsid w:val="00B36F7E"/>
    <w:rsid w:val="00B476A9"/>
    <w:rsid w:val="00B551E3"/>
    <w:rsid w:val="00B561A6"/>
    <w:rsid w:val="00B60338"/>
    <w:rsid w:val="00B71224"/>
    <w:rsid w:val="00B71BC1"/>
    <w:rsid w:val="00B74338"/>
    <w:rsid w:val="00B74EAC"/>
    <w:rsid w:val="00B9192D"/>
    <w:rsid w:val="00B92E25"/>
    <w:rsid w:val="00BA0428"/>
    <w:rsid w:val="00BA5124"/>
    <w:rsid w:val="00BB01FB"/>
    <w:rsid w:val="00BB090B"/>
    <w:rsid w:val="00BB2D8D"/>
    <w:rsid w:val="00BB4B21"/>
    <w:rsid w:val="00BB6F38"/>
    <w:rsid w:val="00BB76D3"/>
    <w:rsid w:val="00BC1966"/>
    <w:rsid w:val="00BC31DD"/>
    <w:rsid w:val="00BC4121"/>
    <w:rsid w:val="00BD2B25"/>
    <w:rsid w:val="00BD7C9B"/>
    <w:rsid w:val="00BE401A"/>
    <w:rsid w:val="00BE7002"/>
    <w:rsid w:val="00C00A00"/>
    <w:rsid w:val="00C0148E"/>
    <w:rsid w:val="00C03835"/>
    <w:rsid w:val="00C117BD"/>
    <w:rsid w:val="00C117D9"/>
    <w:rsid w:val="00C172AC"/>
    <w:rsid w:val="00C175BD"/>
    <w:rsid w:val="00C20064"/>
    <w:rsid w:val="00C21C51"/>
    <w:rsid w:val="00C2245D"/>
    <w:rsid w:val="00C25FF8"/>
    <w:rsid w:val="00C274D2"/>
    <w:rsid w:val="00C30E67"/>
    <w:rsid w:val="00C33AC3"/>
    <w:rsid w:val="00C33FF1"/>
    <w:rsid w:val="00C42CD6"/>
    <w:rsid w:val="00C47671"/>
    <w:rsid w:val="00C540FA"/>
    <w:rsid w:val="00C54FD7"/>
    <w:rsid w:val="00C671C7"/>
    <w:rsid w:val="00C72E17"/>
    <w:rsid w:val="00C8730A"/>
    <w:rsid w:val="00C92EA0"/>
    <w:rsid w:val="00C95467"/>
    <w:rsid w:val="00CA77AA"/>
    <w:rsid w:val="00CB0894"/>
    <w:rsid w:val="00CB49D8"/>
    <w:rsid w:val="00CB5D00"/>
    <w:rsid w:val="00CB68F9"/>
    <w:rsid w:val="00CB6CEC"/>
    <w:rsid w:val="00CC0933"/>
    <w:rsid w:val="00CC0DBB"/>
    <w:rsid w:val="00CC17BC"/>
    <w:rsid w:val="00CC26EE"/>
    <w:rsid w:val="00CC3F59"/>
    <w:rsid w:val="00CD2874"/>
    <w:rsid w:val="00CD5458"/>
    <w:rsid w:val="00CD70DA"/>
    <w:rsid w:val="00CF1DBB"/>
    <w:rsid w:val="00CF277D"/>
    <w:rsid w:val="00CF3872"/>
    <w:rsid w:val="00CF5BD9"/>
    <w:rsid w:val="00CF6E24"/>
    <w:rsid w:val="00D0079A"/>
    <w:rsid w:val="00D00992"/>
    <w:rsid w:val="00D03388"/>
    <w:rsid w:val="00D048B2"/>
    <w:rsid w:val="00D11F1F"/>
    <w:rsid w:val="00D1467C"/>
    <w:rsid w:val="00D166C4"/>
    <w:rsid w:val="00D173A0"/>
    <w:rsid w:val="00D21F1A"/>
    <w:rsid w:val="00D34812"/>
    <w:rsid w:val="00D378AC"/>
    <w:rsid w:val="00D401A5"/>
    <w:rsid w:val="00D4200F"/>
    <w:rsid w:val="00D429E6"/>
    <w:rsid w:val="00D438CB"/>
    <w:rsid w:val="00D44865"/>
    <w:rsid w:val="00D467DA"/>
    <w:rsid w:val="00D51028"/>
    <w:rsid w:val="00D522FD"/>
    <w:rsid w:val="00D55A3A"/>
    <w:rsid w:val="00D56F4F"/>
    <w:rsid w:val="00D70EF7"/>
    <w:rsid w:val="00D71A15"/>
    <w:rsid w:val="00D7227F"/>
    <w:rsid w:val="00D722EC"/>
    <w:rsid w:val="00D73EEB"/>
    <w:rsid w:val="00D7402A"/>
    <w:rsid w:val="00D833DB"/>
    <w:rsid w:val="00D83BC6"/>
    <w:rsid w:val="00DA0628"/>
    <w:rsid w:val="00DA316A"/>
    <w:rsid w:val="00DA7366"/>
    <w:rsid w:val="00DA7586"/>
    <w:rsid w:val="00DA7B41"/>
    <w:rsid w:val="00DB1C2E"/>
    <w:rsid w:val="00DB492A"/>
    <w:rsid w:val="00DC0955"/>
    <w:rsid w:val="00DC3DB3"/>
    <w:rsid w:val="00DD1C9A"/>
    <w:rsid w:val="00DD4011"/>
    <w:rsid w:val="00DF193A"/>
    <w:rsid w:val="00DF20C6"/>
    <w:rsid w:val="00DF2CAC"/>
    <w:rsid w:val="00E00825"/>
    <w:rsid w:val="00E05C7F"/>
    <w:rsid w:val="00E148C2"/>
    <w:rsid w:val="00E14941"/>
    <w:rsid w:val="00E17D18"/>
    <w:rsid w:val="00E211C0"/>
    <w:rsid w:val="00E21391"/>
    <w:rsid w:val="00E24192"/>
    <w:rsid w:val="00E25645"/>
    <w:rsid w:val="00E300C5"/>
    <w:rsid w:val="00E32ED5"/>
    <w:rsid w:val="00E359CA"/>
    <w:rsid w:val="00E377C0"/>
    <w:rsid w:val="00E37E12"/>
    <w:rsid w:val="00E40022"/>
    <w:rsid w:val="00E42177"/>
    <w:rsid w:val="00E460A7"/>
    <w:rsid w:val="00E50C32"/>
    <w:rsid w:val="00E64A27"/>
    <w:rsid w:val="00E6654B"/>
    <w:rsid w:val="00E6768B"/>
    <w:rsid w:val="00E7021A"/>
    <w:rsid w:val="00E70DC1"/>
    <w:rsid w:val="00E71A01"/>
    <w:rsid w:val="00E72B77"/>
    <w:rsid w:val="00E80EF5"/>
    <w:rsid w:val="00E85DC2"/>
    <w:rsid w:val="00E867D5"/>
    <w:rsid w:val="00E943BF"/>
    <w:rsid w:val="00E95B6B"/>
    <w:rsid w:val="00E96C40"/>
    <w:rsid w:val="00EA1662"/>
    <w:rsid w:val="00EA18EC"/>
    <w:rsid w:val="00EA2C71"/>
    <w:rsid w:val="00EB46A4"/>
    <w:rsid w:val="00EB5ABF"/>
    <w:rsid w:val="00EC151E"/>
    <w:rsid w:val="00EC471B"/>
    <w:rsid w:val="00ED431D"/>
    <w:rsid w:val="00ED6BF0"/>
    <w:rsid w:val="00EE0FC3"/>
    <w:rsid w:val="00EE711B"/>
    <w:rsid w:val="00EE78FE"/>
    <w:rsid w:val="00EF04DB"/>
    <w:rsid w:val="00EF1F77"/>
    <w:rsid w:val="00EF7635"/>
    <w:rsid w:val="00F001D0"/>
    <w:rsid w:val="00F06B29"/>
    <w:rsid w:val="00F12179"/>
    <w:rsid w:val="00F20723"/>
    <w:rsid w:val="00F24E24"/>
    <w:rsid w:val="00F27D99"/>
    <w:rsid w:val="00F325CD"/>
    <w:rsid w:val="00F33566"/>
    <w:rsid w:val="00F40DCD"/>
    <w:rsid w:val="00F444F5"/>
    <w:rsid w:val="00F4536A"/>
    <w:rsid w:val="00F4618A"/>
    <w:rsid w:val="00F47943"/>
    <w:rsid w:val="00F53F50"/>
    <w:rsid w:val="00F5676A"/>
    <w:rsid w:val="00F567D9"/>
    <w:rsid w:val="00F57A4A"/>
    <w:rsid w:val="00F64D5A"/>
    <w:rsid w:val="00F64E76"/>
    <w:rsid w:val="00F6562A"/>
    <w:rsid w:val="00F65C9E"/>
    <w:rsid w:val="00F70560"/>
    <w:rsid w:val="00F83603"/>
    <w:rsid w:val="00F8452C"/>
    <w:rsid w:val="00F86BC9"/>
    <w:rsid w:val="00F87392"/>
    <w:rsid w:val="00F91F81"/>
    <w:rsid w:val="00F94476"/>
    <w:rsid w:val="00F96946"/>
    <w:rsid w:val="00FA1CF4"/>
    <w:rsid w:val="00FA2B6B"/>
    <w:rsid w:val="00FA7DF4"/>
    <w:rsid w:val="00FA7EAD"/>
    <w:rsid w:val="00FB0E3F"/>
    <w:rsid w:val="00FB0F1A"/>
    <w:rsid w:val="00FB51E4"/>
    <w:rsid w:val="00FB6AC2"/>
    <w:rsid w:val="00FC0057"/>
    <w:rsid w:val="00FC3B1E"/>
    <w:rsid w:val="00FD0355"/>
    <w:rsid w:val="00FD1124"/>
    <w:rsid w:val="00FD422F"/>
    <w:rsid w:val="00FD59E4"/>
    <w:rsid w:val="00FE0022"/>
    <w:rsid w:val="00FE3BC5"/>
    <w:rsid w:val="00FE6963"/>
    <w:rsid w:val="00FE6BA1"/>
    <w:rsid w:val="00FE7162"/>
    <w:rsid w:val="00FE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9030A"/>
  <w15:chartTrackingRefBased/>
  <w15:docId w15:val="{A285C324-86A5-4EF2-958B-927CFE39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62B6"/>
    <w:rPr>
      <w:sz w:val="24"/>
      <w:szCs w:val="24"/>
    </w:rPr>
  </w:style>
  <w:style w:type="paragraph" w:styleId="Cmsor1">
    <w:name w:val="heading 1"/>
    <w:basedOn w:val="Norml"/>
    <w:next w:val="Norml"/>
    <w:qFormat/>
    <w:rsid w:val="004B20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181013"/>
    <w:pPr>
      <w:keepNext/>
      <w:jc w:val="center"/>
      <w:outlineLvl w:val="1"/>
    </w:pPr>
    <w:rPr>
      <w:b/>
      <w:sz w:val="32"/>
      <w:szCs w:val="20"/>
    </w:rPr>
  </w:style>
  <w:style w:type="paragraph" w:styleId="Cmsor3">
    <w:name w:val="heading 3"/>
    <w:basedOn w:val="Norml"/>
    <w:next w:val="Norml"/>
    <w:qFormat/>
    <w:rsid w:val="00F121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41660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8101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ormlangol">
    <w:name w:val="Normál angol"/>
    <w:basedOn w:val="Default"/>
    <w:next w:val="Default"/>
    <w:rsid w:val="00181013"/>
    <w:rPr>
      <w:rFonts w:cs="Times New Roman"/>
      <w:color w:val="auto"/>
    </w:rPr>
  </w:style>
  <w:style w:type="paragraph" w:styleId="Szvegtrzs2">
    <w:name w:val="Body Text 2"/>
    <w:basedOn w:val="Default"/>
    <w:next w:val="Default"/>
    <w:rsid w:val="00181013"/>
    <w:rPr>
      <w:rFonts w:cs="Times New Roman"/>
      <w:color w:val="auto"/>
    </w:rPr>
  </w:style>
  <w:style w:type="paragraph" w:styleId="Szvegtrzs">
    <w:name w:val="Body Text"/>
    <w:basedOn w:val="Norml"/>
    <w:rsid w:val="00181013"/>
    <w:pPr>
      <w:spacing w:after="120"/>
    </w:pPr>
  </w:style>
  <w:style w:type="paragraph" w:styleId="lfej">
    <w:name w:val="header"/>
    <w:basedOn w:val="Norml"/>
    <w:rsid w:val="00181013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81013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033BD"/>
  </w:style>
  <w:style w:type="paragraph" w:styleId="Szvegtrzs3">
    <w:name w:val="Body Text 3"/>
    <w:basedOn w:val="Norml"/>
    <w:link w:val="Szvegtrzs3Char"/>
    <w:rsid w:val="003300F9"/>
    <w:pPr>
      <w:spacing w:after="120"/>
    </w:pPr>
    <w:rPr>
      <w:sz w:val="16"/>
      <w:szCs w:val="16"/>
    </w:rPr>
  </w:style>
  <w:style w:type="paragraph" w:styleId="Buborkszveg">
    <w:name w:val="Balloon Text"/>
    <w:basedOn w:val="Norml"/>
    <w:semiHidden/>
    <w:rsid w:val="00B551E3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FA1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elsorols">
    <w:name w:val="List Bullet"/>
    <w:aliases w:val="Bullet indent spaced"/>
    <w:basedOn w:val="Norml"/>
    <w:rsid w:val="00A66513"/>
    <w:pPr>
      <w:numPr>
        <w:numId w:val="1"/>
      </w:numPr>
      <w:spacing w:before="60" w:after="60"/>
      <w:jc w:val="both"/>
    </w:pPr>
    <w:rPr>
      <w:rFonts w:ascii="Verdana" w:hAnsi="Verdana"/>
      <w:sz w:val="20"/>
    </w:rPr>
  </w:style>
  <w:style w:type="character" w:styleId="Hiperhivatkozs">
    <w:name w:val="Hyperlink"/>
    <w:rsid w:val="00A66513"/>
    <w:rPr>
      <w:color w:val="0000FF"/>
      <w:u w:val="single"/>
    </w:rPr>
  </w:style>
  <w:style w:type="character" w:styleId="Lbjegyzet-hivatkozs">
    <w:name w:val="footnote reference"/>
    <w:semiHidden/>
    <w:rsid w:val="00A66513"/>
    <w:rPr>
      <w:vertAlign w:val="superscript"/>
    </w:rPr>
  </w:style>
  <w:style w:type="paragraph" w:styleId="Lbjegyzetszveg">
    <w:name w:val="footnote text"/>
    <w:basedOn w:val="Norml"/>
    <w:semiHidden/>
    <w:rsid w:val="00A66513"/>
    <w:pPr>
      <w:spacing w:before="60" w:after="60"/>
      <w:jc w:val="both"/>
    </w:pPr>
    <w:rPr>
      <w:rFonts w:ascii="Verdana" w:hAnsi="Verdana"/>
      <w:sz w:val="16"/>
      <w:szCs w:val="20"/>
    </w:rPr>
  </w:style>
  <w:style w:type="paragraph" w:customStyle="1" w:styleId="felsorolsnorml">
    <w:name w:val="felsorolás normál"/>
    <w:basedOn w:val="Norml"/>
    <w:rsid w:val="00A66513"/>
    <w:pPr>
      <w:numPr>
        <w:numId w:val="2"/>
      </w:numPr>
      <w:spacing w:before="120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har">
    <w:name w:val="Char"/>
    <w:basedOn w:val="Norml"/>
    <w:rsid w:val="00B561A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lWeb">
    <w:name w:val="Normal (Web)"/>
    <w:basedOn w:val="Norml"/>
    <w:uiPriority w:val="99"/>
    <w:rsid w:val="00A04A0C"/>
    <w:pPr>
      <w:spacing w:before="100" w:beforeAutospacing="1" w:after="100" w:afterAutospacing="1"/>
    </w:pPr>
  </w:style>
  <w:style w:type="character" w:customStyle="1" w:styleId="Cmsor4Char">
    <w:name w:val="Címsor 4 Char"/>
    <w:link w:val="Cmsor4"/>
    <w:semiHidden/>
    <w:rsid w:val="0041660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zvegtrzs3Char">
    <w:name w:val="Szövegtörzs 3 Char"/>
    <w:link w:val="Szvegtrzs3"/>
    <w:rsid w:val="00416605"/>
    <w:rPr>
      <w:sz w:val="16"/>
      <w:szCs w:val="16"/>
    </w:rPr>
  </w:style>
  <w:style w:type="paragraph" w:customStyle="1" w:styleId="xmsonormal">
    <w:name w:val="x_msonormal"/>
    <w:basedOn w:val="Norml"/>
    <w:rsid w:val="00BB76D3"/>
    <w:pPr>
      <w:spacing w:before="100" w:beforeAutospacing="1" w:after="100" w:afterAutospacing="1"/>
    </w:pPr>
  </w:style>
  <w:style w:type="paragraph" w:styleId="Nincstrkz">
    <w:name w:val="No Spacing"/>
    <w:uiPriority w:val="99"/>
    <w:qFormat/>
    <w:rsid w:val="00270018"/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683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0077">
          <w:marLeft w:val="600"/>
          <w:marRight w:val="60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0100">
          <w:marLeft w:val="600"/>
          <w:marRight w:val="60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341474">
          <w:marLeft w:val="600"/>
          <w:marRight w:val="60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236179">
          <w:marLeft w:val="600"/>
          <w:marRight w:val="60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9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769331">
          <w:marLeft w:val="600"/>
          <w:marRight w:val="60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5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3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549C8-79C1-4403-A045-E9BB8E14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459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Polgármesteri Hivatal</vt:lpstr>
    </vt:vector>
  </TitlesOfParts>
  <Company>Polgármesteri Hivatal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Polgármesteri Hivatal</dc:title>
  <dc:subject/>
  <dc:creator>Kiss Andrea</dc:creator>
  <cp:keywords/>
  <cp:lastModifiedBy>Szilágyiné Pál Gyöngyi</cp:lastModifiedBy>
  <cp:revision>8</cp:revision>
  <cp:lastPrinted>2025-05-05T11:10:00Z</cp:lastPrinted>
  <dcterms:created xsi:type="dcterms:W3CDTF">2025-07-02T08:17:00Z</dcterms:created>
  <dcterms:modified xsi:type="dcterms:W3CDTF">2025-07-02T11:01:00Z</dcterms:modified>
</cp:coreProperties>
</file>