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 Város Önkormányzatának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Turisztikai és Nemzetközi Kapcsolatokért Felelős </w:t>
            </w: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Önkormányzati KRID 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Bizottsági elnök telefonszáma: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Molnár Viktória humán-közszolgáltatási ügyintéző „A”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Telefon: +36 70 489 4671  e-mail: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6A148F">
        <w:rPr>
          <w:sz w:val="22"/>
        </w:rPr>
        <w:t>7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6A148F">
        <w:rPr>
          <w:b/>
          <w:sz w:val="24"/>
          <w:szCs w:val="28"/>
        </w:rPr>
        <w:t xml:space="preserve">szeptember 21-én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 xml:space="preserve"> a</w:t>
      </w:r>
      <w:r w:rsidR="00AE56C6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6A148F">
        <w:rPr>
          <w:b/>
          <w:sz w:val="24"/>
          <w:szCs w:val="24"/>
        </w:rPr>
        <w:t xml:space="preserve">szeptember 22-i </w:t>
      </w:r>
      <w:r w:rsidRPr="00523872">
        <w:rPr>
          <w:b/>
          <w:sz w:val="24"/>
          <w:szCs w:val="24"/>
        </w:rPr>
        <w:t>ülésanyagának véleményezése:</w:t>
      </w:r>
    </w:p>
    <w:p w:rsidR="002208D8" w:rsidRPr="00591989" w:rsidRDefault="002208D8" w:rsidP="002208D8">
      <w:pPr>
        <w:tabs>
          <w:tab w:val="left" w:pos="360"/>
        </w:tabs>
        <w:jc w:val="both"/>
        <w:rPr>
          <w:sz w:val="24"/>
          <w:szCs w:val="24"/>
        </w:rPr>
      </w:pPr>
    </w:p>
    <w:p w:rsidR="006A148F" w:rsidRPr="0081537B" w:rsidRDefault="006A148F" w:rsidP="006A148F">
      <w:pPr>
        <w:pStyle w:val="Listaszerbekezds"/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Tájékoztató a 2022. évi városi költségvetés I-VII. hónapra vonatkozó teljesüléséről</w:t>
      </w:r>
      <w:r w:rsidRPr="0081537B">
        <w:rPr>
          <w:sz w:val="24"/>
          <w:szCs w:val="24"/>
        </w:rPr>
        <w:t>.</w:t>
      </w:r>
      <w:r>
        <w:rPr>
          <w:sz w:val="24"/>
          <w:szCs w:val="24"/>
        </w:rPr>
        <w:t xml:space="preserve"> (képviselő-testületi ülés 2. napirend) </w:t>
      </w:r>
    </w:p>
    <w:p w:rsidR="006A148F" w:rsidRDefault="006A148F" w:rsidP="006A148F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81537B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</w:t>
      </w:r>
      <w:r w:rsidRPr="0081537B">
        <w:rPr>
          <w:sz w:val="24"/>
          <w:szCs w:val="24"/>
        </w:rPr>
        <w:t>gazdasági irodavezető</w:t>
      </w:r>
    </w:p>
    <w:p w:rsidR="006A148F" w:rsidRPr="0081537B" w:rsidRDefault="006A148F" w:rsidP="006A148F">
      <w:pPr>
        <w:tabs>
          <w:tab w:val="left" w:pos="360"/>
        </w:tabs>
        <w:jc w:val="both"/>
        <w:rPr>
          <w:sz w:val="24"/>
          <w:szCs w:val="24"/>
        </w:rPr>
      </w:pPr>
    </w:p>
    <w:p w:rsidR="006A148F" w:rsidRPr="0081537B" w:rsidRDefault="006A148F" w:rsidP="006A148F">
      <w:pPr>
        <w:pStyle w:val="Listaszerbekezds"/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81537B">
        <w:rPr>
          <w:sz w:val="24"/>
          <w:szCs w:val="24"/>
        </w:rPr>
        <w:t xml:space="preserve">Előterjesztés </w:t>
      </w:r>
      <w:r>
        <w:rPr>
          <w:sz w:val="24"/>
          <w:szCs w:val="24"/>
        </w:rPr>
        <w:t>a Gasztro tér hasznosítása kapcsán</w:t>
      </w:r>
      <w:r w:rsidRPr="0081537B">
        <w:rPr>
          <w:sz w:val="24"/>
          <w:szCs w:val="24"/>
        </w:rPr>
        <w:t>.</w:t>
      </w:r>
      <w:r>
        <w:rPr>
          <w:sz w:val="24"/>
          <w:szCs w:val="24"/>
        </w:rPr>
        <w:t xml:space="preserve"> (képviselő-testületi ülés 21. napirend) </w:t>
      </w:r>
    </w:p>
    <w:p w:rsidR="006A148F" w:rsidRPr="0081537B" w:rsidRDefault="006A148F" w:rsidP="006A148F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81537B">
        <w:rPr>
          <w:sz w:val="24"/>
          <w:szCs w:val="24"/>
          <w:u w:val="single"/>
        </w:rPr>
        <w:t>Előadó:</w:t>
      </w:r>
      <w:r w:rsidRPr="0081537B">
        <w:rPr>
          <w:sz w:val="24"/>
          <w:szCs w:val="24"/>
        </w:rPr>
        <w:t xml:space="preserve"> városfejlesztési irodavezető</w:t>
      </w:r>
    </w:p>
    <w:p w:rsidR="002208D8" w:rsidRPr="00556DBA" w:rsidRDefault="002208D8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6A148F" w:rsidRDefault="008F2A5A" w:rsidP="006A148F">
      <w:pPr>
        <w:pStyle w:val="Listaszerbekezds"/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6A148F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55FC7" w:rsidRDefault="00755FC7" w:rsidP="002041F6">
      <w:pPr>
        <w:jc w:val="both"/>
        <w:rPr>
          <w:sz w:val="22"/>
          <w:szCs w:val="24"/>
        </w:rPr>
      </w:pPr>
      <w:bookmarkStart w:id="0" w:name="_GoBack"/>
      <w:bookmarkEnd w:id="0"/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6A148F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09. 16.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EB" w:rsidRDefault="004766EB" w:rsidP="00755FC7">
      <w:r>
        <w:separator/>
      </w:r>
    </w:p>
  </w:endnote>
  <w:endnote w:type="continuationSeparator" w:id="0">
    <w:p w:rsidR="004766EB" w:rsidRDefault="004766EB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4766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EB" w:rsidRDefault="004766EB" w:rsidP="00755FC7">
      <w:r>
        <w:separator/>
      </w:r>
    </w:p>
  </w:footnote>
  <w:footnote w:type="continuationSeparator" w:id="0">
    <w:p w:rsidR="004766EB" w:rsidRDefault="004766EB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4766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8D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4766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1D70C5"/>
    <w:rsid w:val="002041F6"/>
    <w:rsid w:val="002208D8"/>
    <w:rsid w:val="003B32B8"/>
    <w:rsid w:val="004766EB"/>
    <w:rsid w:val="00476721"/>
    <w:rsid w:val="005B7529"/>
    <w:rsid w:val="006A148F"/>
    <w:rsid w:val="00755FC7"/>
    <w:rsid w:val="00782886"/>
    <w:rsid w:val="007A6580"/>
    <w:rsid w:val="007B3D4B"/>
    <w:rsid w:val="008D0FCD"/>
    <w:rsid w:val="008F2A5A"/>
    <w:rsid w:val="009545AE"/>
    <w:rsid w:val="00A939B7"/>
    <w:rsid w:val="00AD4994"/>
    <w:rsid w:val="00AE56C6"/>
    <w:rsid w:val="00BF0ECE"/>
    <w:rsid w:val="00CB5CF6"/>
    <w:rsid w:val="00D42768"/>
    <w:rsid w:val="00E213D6"/>
    <w:rsid w:val="00E9163D"/>
    <w:rsid w:val="00EE0FD7"/>
    <w:rsid w:val="00EE5360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97E6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5A45-FF18-42B2-963F-A0AC6095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cp:lastPrinted>2022-04-14T12:27:00Z</cp:lastPrinted>
  <dcterms:created xsi:type="dcterms:W3CDTF">2022-09-16T10:25:00Z</dcterms:created>
  <dcterms:modified xsi:type="dcterms:W3CDTF">2022-09-16T10:25:00Z</dcterms:modified>
</cp:coreProperties>
</file>