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81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869"/>
        <w:gridCol w:w="3260"/>
        <w:gridCol w:w="817"/>
        <w:gridCol w:w="2835"/>
      </w:tblGrid>
      <w:tr w:rsidR="000E6CBD" w:rsidRPr="00D204A2" w:rsidTr="00283FA7">
        <w:trPr>
          <w:trHeight w:val="851"/>
        </w:trPr>
        <w:tc>
          <w:tcPr>
            <w:tcW w:w="6946" w:type="dxa"/>
            <w:gridSpan w:val="3"/>
            <w:hideMark/>
          </w:tcPr>
          <w:p w:rsidR="000E6CBD" w:rsidRPr="00D204A2" w:rsidRDefault="000E6CBD" w:rsidP="00CD2F0E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hu-HU"/>
              </w:rPr>
            </w:pPr>
            <w:r w:rsidRPr="00D204A2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hu-HU"/>
              </w:rPr>
              <w:t xml:space="preserve">Hajdúszoboszlói Polgármesteri Hivatal </w:t>
            </w:r>
          </w:p>
          <w:p w:rsidR="000E6CBD" w:rsidRPr="00D204A2" w:rsidRDefault="000E6CBD" w:rsidP="00CD2F0E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hu-HU"/>
              </w:rPr>
            </w:pPr>
            <w:r w:rsidRPr="00D204A2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hu-HU"/>
              </w:rPr>
              <w:t>Gazdasági és Városfejlesztési Főosztály</w:t>
            </w:r>
          </w:p>
          <w:p w:rsidR="000E6CBD" w:rsidRPr="00D204A2" w:rsidRDefault="000E6CBD" w:rsidP="00CD2F0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hu-HU"/>
              </w:rPr>
            </w:pPr>
            <w:r w:rsidRPr="00D204A2">
              <w:rPr>
                <w:rFonts w:ascii="Times New Roman" w:hAnsi="Times New Roman" w:cs="Times New Roman"/>
                <w:b/>
                <w:sz w:val="24"/>
                <w:szCs w:val="24"/>
                <w:lang w:eastAsia="hu-HU"/>
              </w:rPr>
              <w:t>Vagyongazdálkodási Osztály</w:t>
            </w:r>
          </w:p>
          <w:p w:rsidR="000E6CBD" w:rsidRPr="00D204A2" w:rsidRDefault="000E6CBD" w:rsidP="00CD2F0E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</w:pPr>
            <w:r w:rsidRPr="00D204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  <w:t xml:space="preserve">4200 Hajdúszoboszló, Hősök tere l. </w:t>
            </w:r>
          </w:p>
          <w:p w:rsidR="000E6CBD" w:rsidRPr="00D204A2" w:rsidRDefault="00881A61" w:rsidP="00CD2F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4A2">
              <w:rPr>
                <w:rFonts w:ascii="Times New Roman" w:hAnsi="Times New Roman" w:cs="Times New Roman"/>
                <w:sz w:val="24"/>
                <w:szCs w:val="24"/>
              </w:rPr>
              <w:t>www.hajduszoboszlo.eu</w:t>
            </w:r>
          </w:p>
          <w:p w:rsidR="00881A61" w:rsidRPr="00D204A2" w:rsidRDefault="00881A61" w:rsidP="00CD2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835" w:type="dxa"/>
          </w:tcPr>
          <w:p w:rsidR="00626234" w:rsidRDefault="00FA4070" w:rsidP="009D2D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20.</w:t>
            </w:r>
          </w:p>
          <w:p w:rsidR="000E6CBD" w:rsidRPr="00D204A2" w:rsidRDefault="000E6CBD" w:rsidP="00CD2F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04A2">
              <w:rPr>
                <w:rFonts w:ascii="Times New Roman" w:hAnsi="Times New Roman" w:cs="Times New Roman"/>
                <w:sz w:val="24"/>
                <w:szCs w:val="24"/>
              </w:rPr>
              <w:t xml:space="preserve">  …………………………</w:t>
            </w:r>
          </w:p>
          <w:p w:rsidR="000E6CBD" w:rsidRPr="00D204A2" w:rsidRDefault="000E6CBD" w:rsidP="00CD2F0E">
            <w:pPr>
              <w:spacing w:after="0" w:line="240" w:lineRule="auto"/>
              <w:ind w:left="34" w:hanging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04A2">
              <w:rPr>
                <w:rFonts w:ascii="Times New Roman" w:hAnsi="Times New Roman" w:cs="Times New Roman"/>
                <w:sz w:val="24"/>
                <w:szCs w:val="24"/>
              </w:rPr>
              <w:t>sorszám</w:t>
            </w:r>
          </w:p>
          <w:p w:rsidR="000E6CBD" w:rsidRPr="00D204A2" w:rsidRDefault="000E6CBD" w:rsidP="00CD2F0E">
            <w:pPr>
              <w:spacing w:after="0" w:line="240" w:lineRule="auto"/>
              <w:ind w:left="34" w:hanging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E6CBD" w:rsidRPr="00D204A2" w:rsidTr="00BA66C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8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E6CBD" w:rsidRPr="00D204A2" w:rsidRDefault="000E6CBD" w:rsidP="00CD2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D204A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Ügyiratszám: </w:t>
            </w:r>
            <w:r w:rsidR="00BA66C3" w:rsidRPr="00BA66C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HSZ/30256/2025.</w:t>
            </w:r>
          </w:p>
          <w:p w:rsidR="000E6CBD" w:rsidRPr="00D204A2" w:rsidRDefault="000E6CBD" w:rsidP="00CD2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  <w:p w:rsidR="000E6CBD" w:rsidRPr="00D204A2" w:rsidRDefault="000E6CBD" w:rsidP="00CD2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D204A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A 2025. </w:t>
            </w:r>
            <w:r w:rsidR="00BA66C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november 13</w:t>
            </w:r>
            <w:r w:rsidRPr="00D204A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-i</w:t>
            </w:r>
          </w:p>
          <w:p w:rsidR="000E6CBD" w:rsidRPr="00D204A2" w:rsidRDefault="000E6CBD" w:rsidP="00CD2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D204A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képviselő-testületi nyílt ülés</w:t>
            </w:r>
          </w:p>
          <w:p w:rsidR="000E6CBD" w:rsidRPr="00D204A2" w:rsidRDefault="000E6CBD" w:rsidP="00CD2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D204A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jegyzőkönyvének melléklete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CBD" w:rsidRPr="00D204A2" w:rsidRDefault="000E6CBD" w:rsidP="00CD2F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D204A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ügyintéző: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CBD" w:rsidRPr="00D204A2" w:rsidRDefault="002E5650" w:rsidP="00CD2F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D204A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dr. Biró Anett vagyongazdálkodási osztályvezető</w:t>
            </w:r>
          </w:p>
        </w:tc>
      </w:tr>
      <w:tr w:rsidR="000E6CBD" w:rsidRPr="00D204A2" w:rsidTr="00BA66C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8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6CBD" w:rsidRPr="00D204A2" w:rsidRDefault="000E6CBD" w:rsidP="00CD2F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CBD" w:rsidRPr="00D204A2" w:rsidRDefault="000E6CBD" w:rsidP="00CD2F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D204A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Törvényességi ellenőrzést végezte (jegyző/aljegyző kézjegye):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CBD" w:rsidRPr="00D204A2" w:rsidRDefault="000E6CBD" w:rsidP="00CD2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</w:tr>
      <w:tr w:rsidR="000E6CBD" w:rsidRPr="00D204A2" w:rsidTr="00BA66C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642"/>
        </w:trPr>
        <w:tc>
          <w:tcPr>
            <w:tcW w:w="28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6CBD" w:rsidRPr="00D204A2" w:rsidRDefault="000E6CBD" w:rsidP="00CD2F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CBD" w:rsidRPr="00D204A2" w:rsidRDefault="000E6CBD" w:rsidP="00CD2F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D204A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Megtárgyalja (bizottságok megnevezése):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CBD" w:rsidRPr="00D204A2" w:rsidRDefault="002A77D3" w:rsidP="00CD2F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D204A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Városfejlesztési és Műszaki Bizottság</w:t>
            </w:r>
            <w:r w:rsidRPr="00D204A2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="003C5E08" w:rsidRPr="00D204A2"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="007D6D7A">
              <w:rPr>
                <w:rFonts w:ascii="Times New Roman" w:hAnsi="Times New Roman" w:cs="Times New Roman"/>
                <w:sz w:val="24"/>
                <w:szCs w:val="24"/>
              </w:rPr>
              <w:t>énzügyi és Gazdasági Bizottság</w:t>
            </w:r>
          </w:p>
        </w:tc>
      </w:tr>
      <w:tr w:rsidR="000E6CBD" w:rsidRPr="00D204A2" w:rsidTr="00BA66C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28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6CBD" w:rsidRPr="00D204A2" w:rsidRDefault="000E6CBD" w:rsidP="00CD2F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CBD" w:rsidRPr="00D204A2" w:rsidRDefault="000E6CBD" w:rsidP="00CD2F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D204A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Döntés jellege: 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CBD" w:rsidRPr="00D204A2" w:rsidRDefault="000E6CBD" w:rsidP="00CD2F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D204A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minősített többség </w:t>
            </w:r>
            <w:r w:rsidRPr="00D204A2">
              <w:rPr>
                <w:rFonts w:ascii="Times New Roman" w:hAnsi="Times New Roman" w:cs="Times New Roman"/>
                <w:sz w:val="24"/>
                <w:szCs w:val="24"/>
              </w:rPr>
              <w:t>(SZMSZ 3. melléklet 2. alpontja alapján)</w:t>
            </w:r>
          </w:p>
        </w:tc>
      </w:tr>
      <w:tr w:rsidR="000E6CBD" w:rsidRPr="00D204A2" w:rsidTr="00BA66C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28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CBD" w:rsidRPr="00D204A2" w:rsidRDefault="000E6CBD" w:rsidP="00CD2F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CBD" w:rsidRPr="00D204A2" w:rsidRDefault="000E6CBD" w:rsidP="00CD2F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D204A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döntés(ek) típusa, darabszáma: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CBD" w:rsidRPr="00D204A2" w:rsidRDefault="000E6CBD" w:rsidP="00CD2F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AC2E4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1 db határozat</w:t>
            </w:r>
            <w:r w:rsidRPr="00D204A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</w:t>
            </w:r>
          </w:p>
        </w:tc>
      </w:tr>
    </w:tbl>
    <w:p w:rsidR="000E6CBD" w:rsidRPr="00D204A2" w:rsidRDefault="000E6CBD" w:rsidP="00CD2F0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3C5E08" w:rsidRPr="00D204A2" w:rsidRDefault="000E6CBD" w:rsidP="00CD2F0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D204A2">
        <w:rPr>
          <w:rFonts w:ascii="Times New Roman" w:eastAsia="Calibri" w:hAnsi="Times New Roman" w:cs="Times New Roman"/>
          <w:b/>
          <w:sz w:val="24"/>
          <w:szCs w:val="24"/>
        </w:rPr>
        <w:t>E</w:t>
      </w:r>
      <w:r w:rsidR="00626234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D204A2">
        <w:rPr>
          <w:rFonts w:ascii="Times New Roman" w:eastAsia="Calibri" w:hAnsi="Times New Roman" w:cs="Times New Roman"/>
          <w:b/>
          <w:sz w:val="24"/>
          <w:szCs w:val="24"/>
        </w:rPr>
        <w:t>L</w:t>
      </w:r>
      <w:r w:rsidR="00626234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D204A2">
        <w:rPr>
          <w:rFonts w:ascii="Times New Roman" w:eastAsia="Calibri" w:hAnsi="Times New Roman" w:cs="Times New Roman"/>
          <w:b/>
          <w:sz w:val="24"/>
          <w:szCs w:val="24"/>
        </w:rPr>
        <w:t>Ő</w:t>
      </w:r>
      <w:r w:rsidR="00626234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D204A2">
        <w:rPr>
          <w:rFonts w:ascii="Times New Roman" w:eastAsia="Calibri" w:hAnsi="Times New Roman" w:cs="Times New Roman"/>
          <w:b/>
          <w:sz w:val="24"/>
          <w:szCs w:val="24"/>
        </w:rPr>
        <w:t>T</w:t>
      </w:r>
      <w:r w:rsidR="00626234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D204A2">
        <w:rPr>
          <w:rFonts w:ascii="Times New Roman" w:eastAsia="Calibri" w:hAnsi="Times New Roman" w:cs="Times New Roman"/>
          <w:b/>
          <w:sz w:val="24"/>
          <w:szCs w:val="24"/>
        </w:rPr>
        <w:t>E</w:t>
      </w:r>
      <w:r w:rsidR="00626234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D204A2">
        <w:rPr>
          <w:rFonts w:ascii="Times New Roman" w:eastAsia="Calibri" w:hAnsi="Times New Roman" w:cs="Times New Roman"/>
          <w:b/>
          <w:sz w:val="24"/>
          <w:szCs w:val="24"/>
        </w:rPr>
        <w:t>R</w:t>
      </w:r>
      <w:r w:rsidR="00626234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D204A2">
        <w:rPr>
          <w:rFonts w:ascii="Times New Roman" w:eastAsia="Calibri" w:hAnsi="Times New Roman" w:cs="Times New Roman"/>
          <w:b/>
          <w:sz w:val="24"/>
          <w:szCs w:val="24"/>
        </w:rPr>
        <w:t>J</w:t>
      </w:r>
      <w:r w:rsidR="00626234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D204A2">
        <w:rPr>
          <w:rFonts w:ascii="Times New Roman" w:eastAsia="Calibri" w:hAnsi="Times New Roman" w:cs="Times New Roman"/>
          <w:b/>
          <w:sz w:val="24"/>
          <w:szCs w:val="24"/>
        </w:rPr>
        <w:t>E</w:t>
      </w:r>
      <w:r w:rsidR="00626234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D204A2">
        <w:rPr>
          <w:rFonts w:ascii="Times New Roman" w:eastAsia="Calibri" w:hAnsi="Times New Roman" w:cs="Times New Roman"/>
          <w:b/>
          <w:sz w:val="24"/>
          <w:szCs w:val="24"/>
        </w:rPr>
        <w:t>S</w:t>
      </w:r>
      <w:r w:rsidR="00626234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D204A2">
        <w:rPr>
          <w:rFonts w:ascii="Times New Roman" w:eastAsia="Calibri" w:hAnsi="Times New Roman" w:cs="Times New Roman"/>
          <w:b/>
          <w:sz w:val="24"/>
          <w:szCs w:val="24"/>
        </w:rPr>
        <w:t>Z</w:t>
      </w:r>
      <w:r w:rsidR="00626234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D204A2">
        <w:rPr>
          <w:rFonts w:ascii="Times New Roman" w:eastAsia="Calibri" w:hAnsi="Times New Roman" w:cs="Times New Roman"/>
          <w:b/>
          <w:sz w:val="24"/>
          <w:szCs w:val="24"/>
        </w:rPr>
        <w:t>T</w:t>
      </w:r>
      <w:r w:rsidR="00626234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D204A2">
        <w:rPr>
          <w:rFonts w:ascii="Times New Roman" w:eastAsia="Calibri" w:hAnsi="Times New Roman" w:cs="Times New Roman"/>
          <w:b/>
          <w:sz w:val="24"/>
          <w:szCs w:val="24"/>
        </w:rPr>
        <w:t>É</w:t>
      </w:r>
      <w:r w:rsidR="00626234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D204A2">
        <w:rPr>
          <w:rFonts w:ascii="Times New Roman" w:eastAsia="Calibri" w:hAnsi="Times New Roman" w:cs="Times New Roman"/>
          <w:b/>
          <w:sz w:val="24"/>
          <w:szCs w:val="24"/>
        </w:rPr>
        <w:t>S</w:t>
      </w:r>
    </w:p>
    <w:p w:rsidR="00526C94" w:rsidRPr="00526C94" w:rsidRDefault="00526C94" w:rsidP="00526C9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26C94">
        <w:rPr>
          <w:rFonts w:ascii="Times New Roman" w:hAnsi="Times New Roman" w:cs="Times New Roman"/>
          <w:b/>
          <w:sz w:val="24"/>
          <w:szCs w:val="24"/>
        </w:rPr>
        <w:t>a Jókai soron található 6. sorszámú pavilon eladási ajánlatáról</w:t>
      </w:r>
    </w:p>
    <w:p w:rsidR="00C4048D" w:rsidRPr="00C4048D" w:rsidRDefault="00C4048D" w:rsidP="00CD2F0E">
      <w:pPr>
        <w:spacing w:after="0" w:line="240" w:lineRule="auto"/>
        <w:jc w:val="center"/>
        <w:rPr>
          <w:rFonts w:ascii="Times New Roman" w:eastAsia="SimSun" w:hAnsi="Times New Roman" w:cs="Times New Roman"/>
          <w:b/>
          <w:sz w:val="24"/>
          <w:szCs w:val="24"/>
        </w:rPr>
      </w:pPr>
    </w:p>
    <w:p w:rsidR="00D204A2" w:rsidRPr="00D204A2" w:rsidRDefault="00D204A2" w:rsidP="00CD2F0E">
      <w:pPr>
        <w:spacing w:after="0" w:line="240" w:lineRule="auto"/>
        <w:rPr>
          <w:rFonts w:ascii="Times New Roman" w:eastAsia="SimSun" w:hAnsi="Times New Roman" w:cs="Times New Roman"/>
          <w:b/>
          <w:sz w:val="24"/>
          <w:szCs w:val="24"/>
        </w:rPr>
      </w:pPr>
      <w:r w:rsidRPr="00D204A2">
        <w:rPr>
          <w:rFonts w:ascii="Times New Roman" w:eastAsia="SimSun" w:hAnsi="Times New Roman" w:cs="Times New Roman"/>
          <w:b/>
          <w:sz w:val="24"/>
          <w:szCs w:val="24"/>
        </w:rPr>
        <w:t>Tisztelt Képviselő-testület!</w:t>
      </w:r>
    </w:p>
    <w:p w:rsidR="00D204A2" w:rsidRDefault="00D204A2" w:rsidP="00CD2F0E">
      <w:pPr>
        <w:spacing w:after="0" w:line="240" w:lineRule="auto"/>
        <w:rPr>
          <w:rFonts w:ascii="Times New Roman" w:eastAsia="SimSun" w:hAnsi="Times New Roman" w:cs="Times New Roman"/>
          <w:b/>
          <w:sz w:val="24"/>
          <w:szCs w:val="24"/>
        </w:rPr>
      </w:pPr>
      <w:r w:rsidRPr="00D204A2">
        <w:rPr>
          <w:rFonts w:ascii="Times New Roman" w:eastAsia="SimSun" w:hAnsi="Times New Roman" w:cs="Times New Roman"/>
          <w:b/>
          <w:sz w:val="24"/>
          <w:szCs w:val="24"/>
        </w:rPr>
        <w:t>Tisztelt Bizottság</w:t>
      </w:r>
      <w:r w:rsidR="00AC2E4B">
        <w:rPr>
          <w:rFonts w:ascii="Times New Roman" w:eastAsia="SimSun" w:hAnsi="Times New Roman" w:cs="Times New Roman"/>
          <w:b/>
          <w:sz w:val="24"/>
          <w:szCs w:val="24"/>
        </w:rPr>
        <w:t>ok</w:t>
      </w:r>
      <w:r w:rsidRPr="00D204A2">
        <w:rPr>
          <w:rFonts w:ascii="Times New Roman" w:eastAsia="SimSun" w:hAnsi="Times New Roman" w:cs="Times New Roman"/>
          <w:b/>
          <w:sz w:val="24"/>
          <w:szCs w:val="24"/>
        </w:rPr>
        <w:t>!</w:t>
      </w:r>
    </w:p>
    <w:p w:rsidR="00BC44D9" w:rsidRDefault="00BC44D9" w:rsidP="00CD2F0E">
      <w:pPr>
        <w:spacing w:after="0" w:line="240" w:lineRule="auto"/>
        <w:rPr>
          <w:rFonts w:ascii="Times New Roman" w:eastAsia="SimSun" w:hAnsi="Times New Roman" w:cs="Times New Roman"/>
          <w:b/>
          <w:sz w:val="24"/>
          <w:szCs w:val="24"/>
        </w:rPr>
      </w:pPr>
    </w:p>
    <w:p w:rsidR="00201D9A" w:rsidRPr="00350A88" w:rsidRDefault="00201D9A" w:rsidP="003614C2">
      <w:pPr>
        <w:spacing w:after="0" w:line="240" w:lineRule="auto"/>
        <w:jc w:val="both"/>
        <w:rPr>
          <w:rFonts w:ascii="Times New Roman" w:eastAsia="SimSun" w:hAnsi="Times New Roman" w:cs="Times New Roman"/>
          <w:i/>
          <w:sz w:val="24"/>
          <w:szCs w:val="24"/>
        </w:rPr>
      </w:pPr>
      <w:r w:rsidRPr="00201D9A">
        <w:rPr>
          <w:rFonts w:ascii="Times New Roman" w:eastAsia="SimSun" w:hAnsi="Times New Roman" w:cs="Times New Roman"/>
          <w:sz w:val="24"/>
          <w:szCs w:val="24"/>
        </w:rPr>
        <w:t>2025. október 26. napján eladási ajánlat érkezett a Polgármesteri Hivatal Vagyongazdálk</w:t>
      </w:r>
      <w:bookmarkStart w:id="0" w:name="_GoBack"/>
      <w:bookmarkEnd w:id="0"/>
      <w:r w:rsidRPr="00201D9A">
        <w:rPr>
          <w:rFonts w:ascii="Times New Roman" w:eastAsia="SimSun" w:hAnsi="Times New Roman" w:cs="Times New Roman"/>
          <w:sz w:val="24"/>
          <w:szCs w:val="24"/>
        </w:rPr>
        <w:t xml:space="preserve">odási Osztályához. Az eladási ajánlat értelmében a Hajdúszoboszló Jókai sor 6. pavilon felépítmény tulajdonosa </w:t>
      </w:r>
      <w:r>
        <w:rPr>
          <w:rFonts w:ascii="Times New Roman" w:eastAsia="SimSun" w:hAnsi="Times New Roman" w:cs="Times New Roman"/>
          <w:sz w:val="24"/>
          <w:szCs w:val="24"/>
        </w:rPr>
        <w:t>értékesíteni kívánja az ingatlanát 3.500.000,- Ft értékben az Önkormányzatunk részére</w:t>
      </w:r>
      <w:r w:rsidR="00350A88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350A88" w:rsidRPr="00350A88">
        <w:rPr>
          <w:rFonts w:ascii="Times New Roman" w:eastAsia="SimSun" w:hAnsi="Times New Roman" w:cs="Times New Roman"/>
          <w:i/>
          <w:sz w:val="24"/>
          <w:szCs w:val="24"/>
        </w:rPr>
        <w:t>(az eladási ajánlat jelen előterjesztés 1. sz. mellékletét képezi)</w:t>
      </w:r>
      <w:r w:rsidRPr="00350A88">
        <w:rPr>
          <w:rFonts w:ascii="Times New Roman" w:eastAsia="SimSun" w:hAnsi="Times New Roman" w:cs="Times New Roman"/>
          <w:i/>
          <w:sz w:val="24"/>
          <w:szCs w:val="24"/>
        </w:rPr>
        <w:t xml:space="preserve">. </w:t>
      </w:r>
    </w:p>
    <w:p w:rsidR="00350A88" w:rsidRDefault="00350A88" w:rsidP="003614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C44D9" w:rsidRDefault="00BC44D9" w:rsidP="003614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05A4">
        <w:rPr>
          <w:rFonts w:ascii="Times New Roman" w:hAnsi="Times New Roman" w:cs="Times New Roman"/>
          <w:sz w:val="24"/>
          <w:szCs w:val="24"/>
        </w:rPr>
        <w:t xml:space="preserve">Hajdúszoboszló Város Képviselő-testülete </w:t>
      </w:r>
      <w:r>
        <w:rPr>
          <w:rFonts w:ascii="Times New Roman" w:hAnsi="Times New Roman" w:cs="Times New Roman"/>
          <w:sz w:val="24"/>
          <w:szCs w:val="24"/>
        </w:rPr>
        <w:t>az elmúlt években számos alkalommal foglalkozott a Jókai soron található pavilonok kér</w:t>
      </w:r>
      <w:r w:rsidR="00265F28">
        <w:rPr>
          <w:rFonts w:ascii="Times New Roman" w:hAnsi="Times New Roman" w:cs="Times New Roman"/>
          <w:sz w:val="24"/>
          <w:szCs w:val="24"/>
        </w:rPr>
        <w:t>d</w:t>
      </w:r>
      <w:r>
        <w:rPr>
          <w:rFonts w:ascii="Times New Roman" w:hAnsi="Times New Roman" w:cs="Times New Roman"/>
          <w:sz w:val="24"/>
          <w:szCs w:val="24"/>
        </w:rPr>
        <w:t xml:space="preserve">éskörével. </w:t>
      </w:r>
    </w:p>
    <w:p w:rsidR="00350A88" w:rsidRDefault="00350A88" w:rsidP="003614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C44D9" w:rsidRDefault="00BC44D9" w:rsidP="003614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Számos egyeztetés és véleményezési folyamat eredményeként Hajdúszoboszló Város Önkormányzatának Képviselő-testülete </w:t>
      </w:r>
      <w:r w:rsidRPr="002C05A4">
        <w:rPr>
          <w:rFonts w:ascii="Times New Roman" w:hAnsi="Times New Roman" w:cs="Times New Roman"/>
          <w:sz w:val="24"/>
          <w:szCs w:val="24"/>
        </w:rPr>
        <w:t>287/2023. (IX. 28.) számú határozatában foglalt döntés</w:t>
      </w:r>
      <w:r>
        <w:rPr>
          <w:rFonts w:ascii="Times New Roman" w:hAnsi="Times New Roman" w:cs="Times New Roman"/>
          <w:sz w:val="24"/>
          <w:szCs w:val="24"/>
        </w:rPr>
        <w:t xml:space="preserve">t azzal kapcsolatban, hogy </w:t>
      </w:r>
      <w:r w:rsidRPr="00C134F1">
        <w:rPr>
          <w:rFonts w:ascii="Times New Roman" w:hAnsi="Times New Roman" w:cs="Times New Roman"/>
          <w:sz w:val="24"/>
          <w:szCs w:val="24"/>
        </w:rPr>
        <w:t xml:space="preserve">az Önkormányzat 2027. december 31. napjáig valamennyi pavilonra vonatkozóan meg kívánja szüntetni a közterület-használatra vonatkozó bérleti szerződést, tekintettel a Jókai soron megvalósítani kívánt fejlesztésekre. </w:t>
      </w:r>
    </w:p>
    <w:p w:rsidR="00BC44D9" w:rsidRDefault="00BC44D9" w:rsidP="003614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C44D9" w:rsidRDefault="00BC44D9" w:rsidP="003614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14C2">
        <w:rPr>
          <w:rFonts w:ascii="Times New Roman" w:hAnsi="Times New Roman" w:cs="Times New Roman"/>
          <w:sz w:val="24"/>
          <w:szCs w:val="24"/>
        </w:rPr>
        <w:t xml:space="preserve">A Jókai-soron </w:t>
      </w:r>
      <w:r w:rsidRPr="003614C2">
        <w:rPr>
          <w:rFonts w:ascii="Times New Roman" w:hAnsi="Times New Roman" w:cs="Times New Roman"/>
          <w:b/>
          <w:sz w:val="24"/>
          <w:szCs w:val="24"/>
        </w:rPr>
        <w:t>12 darab pavilon</w:t>
      </w:r>
      <w:r w:rsidRPr="003614C2">
        <w:rPr>
          <w:rFonts w:ascii="Times New Roman" w:hAnsi="Times New Roman" w:cs="Times New Roman"/>
          <w:sz w:val="24"/>
          <w:szCs w:val="24"/>
        </w:rPr>
        <w:t xml:space="preserve"> talá</w:t>
      </w:r>
      <w:r w:rsidR="00C3031E" w:rsidRPr="003614C2">
        <w:rPr>
          <w:rFonts w:ascii="Times New Roman" w:hAnsi="Times New Roman" w:cs="Times New Roman"/>
          <w:sz w:val="24"/>
          <w:szCs w:val="24"/>
        </w:rPr>
        <w:t xml:space="preserve">lható, melyek közül jelenleg </w:t>
      </w:r>
      <w:r w:rsidR="00C3031E" w:rsidRPr="003614C2">
        <w:rPr>
          <w:rFonts w:ascii="Times New Roman" w:hAnsi="Times New Roman" w:cs="Times New Roman"/>
          <w:b/>
          <w:sz w:val="24"/>
          <w:szCs w:val="24"/>
        </w:rPr>
        <w:t>hét</w:t>
      </w:r>
      <w:r w:rsidRPr="003614C2">
        <w:rPr>
          <w:rFonts w:ascii="Times New Roman" w:hAnsi="Times New Roman" w:cs="Times New Roman"/>
          <w:sz w:val="24"/>
          <w:szCs w:val="24"/>
        </w:rPr>
        <w:t xml:space="preserve"> darab van Önkormányzati tulajdonban, a többi magánszemélyek vagy jogi személyek tulajdonában állnak, és ők földhasználati díjat fizetne</w:t>
      </w:r>
      <w:r w:rsidR="003614C2" w:rsidRPr="003614C2">
        <w:rPr>
          <w:rFonts w:ascii="Times New Roman" w:hAnsi="Times New Roman" w:cs="Times New Roman"/>
          <w:sz w:val="24"/>
          <w:szCs w:val="24"/>
        </w:rPr>
        <w:t>k az Önkormányzat részére. A hét</w:t>
      </w:r>
      <w:r w:rsidRPr="003614C2">
        <w:rPr>
          <w:rFonts w:ascii="Times New Roman" w:hAnsi="Times New Roman" w:cs="Times New Roman"/>
          <w:sz w:val="24"/>
          <w:szCs w:val="24"/>
        </w:rPr>
        <w:t xml:space="preserve"> darab önkormányzati tulajdonú pavilon közül három térítésmentes használat keretében került átadásra a Kovács Máté Városi Művelődési Központ és Könyvtár részére raktározás céljára Képv</w:t>
      </w:r>
      <w:r w:rsidR="003614C2" w:rsidRPr="003614C2">
        <w:rPr>
          <w:rFonts w:ascii="Times New Roman" w:hAnsi="Times New Roman" w:cs="Times New Roman"/>
          <w:sz w:val="24"/>
          <w:szCs w:val="24"/>
        </w:rPr>
        <w:t>iselő-testületi döntés alapján.</w:t>
      </w:r>
    </w:p>
    <w:p w:rsidR="00BC44D9" w:rsidRPr="003614C2" w:rsidRDefault="00BC44D9" w:rsidP="003614C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614C2">
        <w:rPr>
          <w:rFonts w:ascii="Times New Roman" w:hAnsi="Times New Roman" w:cs="Times New Roman"/>
          <w:b/>
          <w:noProof/>
          <w:sz w:val="24"/>
          <w:szCs w:val="24"/>
          <w:lang w:eastAsia="hu-HU"/>
        </w:rPr>
        <w:lastRenderedPageBreak/>
        <w:drawing>
          <wp:anchor distT="0" distB="0" distL="114300" distR="114300" simplePos="0" relativeHeight="251662336" behindDoc="0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308610</wp:posOffset>
            </wp:positionV>
            <wp:extent cx="5810250" cy="3562350"/>
            <wp:effectExtent l="133350" t="114300" r="152400" b="171450"/>
            <wp:wrapSquare wrapText="bothSides"/>
            <wp:docPr id="4" name="Kép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0" cy="3562350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anchor>
        </w:drawing>
      </w:r>
      <w:r w:rsidR="003614C2" w:rsidRPr="003614C2">
        <w:rPr>
          <w:rFonts w:ascii="Times New Roman" w:hAnsi="Times New Roman" w:cs="Times New Roman"/>
          <w:b/>
          <w:sz w:val="24"/>
          <w:szCs w:val="24"/>
        </w:rPr>
        <w:t>A jelenleg eladásra kínált, 6. számú pavilont a következő fényképfelvétel mutatja:</w:t>
      </w:r>
    </w:p>
    <w:p w:rsidR="00C3031E" w:rsidRPr="003614C2" w:rsidRDefault="00BC44D9" w:rsidP="003614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646ED0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A jelenlegi tulajdoni helyzetet a következő helyszínrajz mutatja:</w:t>
      </w:r>
    </w:p>
    <w:p w:rsidR="00BC44D9" w:rsidRDefault="00C3031E" w:rsidP="00BC44D9">
      <w:pPr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  <w:lang w:eastAsia="hu-HU"/>
        </w:rPr>
      </w:pPr>
      <w:r>
        <w:rPr>
          <w:rFonts w:ascii="Times New Roman" w:hAnsi="Times New Roman" w:cs="Times New Roman"/>
          <w:noProof/>
          <w:sz w:val="24"/>
          <w:szCs w:val="24"/>
          <w:lang w:eastAsia="hu-HU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margin">
              <wp:posOffset>-158750</wp:posOffset>
            </wp:positionH>
            <wp:positionV relativeFrom="paragraph">
              <wp:posOffset>346710</wp:posOffset>
            </wp:positionV>
            <wp:extent cx="6102350" cy="2238375"/>
            <wp:effectExtent l="0" t="0" r="0" b="9525"/>
            <wp:wrapSquare wrapText="bothSides"/>
            <wp:docPr id="5" name="Kép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2350" cy="2238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201D9A" w:rsidRDefault="00201D9A" w:rsidP="00BC44D9">
      <w:pPr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  <w:lang w:eastAsia="hu-HU"/>
        </w:rPr>
      </w:pPr>
    </w:p>
    <w:p w:rsidR="00201D9A" w:rsidRDefault="00265F28" w:rsidP="00BC44D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hu-HU"/>
        </w:rPr>
        <w:drawing>
          <wp:anchor distT="0" distB="0" distL="114300" distR="114300" simplePos="0" relativeHeight="251665408" behindDoc="0" locked="0" layoutInCell="1" allowOverlap="1" wp14:anchorId="310ED0A5" wp14:editId="20671FE3">
            <wp:simplePos x="0" y="0"/>
            <wp:positionH relativeFrom="page">
              <wp:posOffset>628650</wp:posOffset>
            </wp:positionH>
            <wp:positionV relativeFrom="paragraph">
              <wp:posOffset>223520</wp:posOffset>
            </wp:positionV>
            <wp:extent cx="6626225" cy="1249045"/>
            <wp:effectExtent l="19050" t="19050" r="22225" b="27305"/>
            <wp:wrapSquare wrapText="bothSides"/>
            <wp:docPr id="6" name="Kép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6225" cy="1249045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>
                          <a:lumMod val="50000"/>
                          <a:lumOff val="50000"/>
                        </a:schemeClr>
                      </a:solidFill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BC44D9" w:rsidRDefault="00BC44D9" w:rsidP="00BC44D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BC44D9" w:rsidRPr="00012EDB" w:rsidRDefault="00265F28" w:rsidP="00012EDB">
      <w:pPr>
        <w:pStyle w:val="Nincstrkz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A</w:t>
      </w:r>
      <w:r w:rsidR="00BC44D9" w:rsidRPr="00012EDB">
        <w:rPr>
          <w:rFonts w:ascii="Times New Roman" w:eastAsia="Times New Roman" w:hAnsi="Times New Roman" w:cs="Times New Roman"/>
          <w:sz w:val="24"/>
          <w:szCs w:val="24"/>
          <w:lang w:eastAsia="hu-HU"/>
        </w:rPr>
        <w:t>z Önkormányzat hosszútávú érdek</w:t>
      </w:r>
      <w:r w:rsidR="00012EDB">
        <w:rPr>
          <w:rFonts w:ascii="Times New Roman" w:eastAsia="Times New Roman" w:hAnsi="Times New Roman" w:cs="Times New Roman"/>
          <w:sz w:val="24"/>
          <w:szCs w:val="24"/>
          <w:lang w:eastAsia="hu-HU"/>
        </w:rPr>
        <w:t>e, hogy a pavilonok mindegyike ö</w:t>
      </w:r>
      <w:r w:rsidR="00BC44D9" w:rsidRPr="00012EDB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nkormányzati tulajdonba kerüljön, valamint tekintettel arra, hogy a Tisztelt Képviselő-testület a 2025. évi önkormányzati </w:t>
      </w:r>
      <w:r w:rsidR="00BC44D9" w:rsidRPr="00012EDB">
        <w:rPr>
          <w:rFonts w:ascii="Times New Roman" w:eastAsia="Times New Roman" w:hAnsi="Times New Roman" w:cs="Times New Roman"/>
          <w:sz w:val="24"/>
          <w:szCs w:val="24"/>
          <w:lang w:eastAsia="hu-HU"/>
        </w:rPr>
        <w:lastRenderedPageBreak/>
        <w:t>költségvetés elfogadásakor a méltányossági kisajátítás költségsoron pénzösszeget különített el</w:t>
      </w:r>
      <w:r w:rsidR="00012EDB" w:rsidRPr="00012EDB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különböző ingatlanszerzésekre, amelyek nem mindegyike valósul meg 2025. december 31. napjáig</w:t>
      </w:r>
      <w:r w:rsidR="00BC44D9" w:rsidRPr="00012EDB">
        <w:rPr>
          <w:rFonts w:ascii="Times New Roman" w:eastAsia="Times New Roman" w:hAnsi="Times New Roman" w:cs="Times New Roman"/>
          <w:sz w:val="24"/>
          <w:szCs w:val="24"/>
          <w:lang w:eastAsia="hu-HU"/>
        </w:rPr>
        <w:t>, mindezen előzmények alapján a Vagyongazdálkodási Osztály javas</w:t>
      </w:r>
      <w:r w:rsidR="00012EDB" w:rsidRPr="00012EDB">
        <w:rPr>
          <w:rFonts w:ascii="Times New Roman" w:eastAsia="Times New Roman" w:hAnsi="Times New Roman" w:cs="Times New Roman"/>
          <w:sz w:val="24"/>
          <w:szCs w:val="24"/>
          <w:lang w:eastAsia="hu-HU"/>
        </w:rPr>
        <w:t>olja a Jókai soron található 6. sorszámú pavilon tulajdonosa által tett eladási ajánlat elfogadását</w:t>
      </w:r>
      <w:r w:rsidR="00BC44D9" w:rsidRPr="00012EDB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="00012EDB" w:rsidRPr="00012EDB">
        <w:rPr>
          <w:rFonts w:ascii="Times New Roman" w:eastAsia="Times New Roman" w:hAnsi="Times New Roman" w:cs="Times New Roman"/>
          <w:sz w:val="24"/>
          <w:szCs w:val="24"/>
          <w:lang w:eastAsia="hu-HU"/>
        </w:rPr>
        <w:t>3.5</w:t>
      </w:r>
      <w:r w:rsidR="00BC44D9" w:rsidRPr="00012EDB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00.000,- Ft-os vételáron. </w:t>
      </w:r>
    </w:p>
    <w:p w:rsidR="00BC44D9" w:rsidRPr="00012EDB" w:rsidRDefault="00BC44D9" w:rsidP="00BC44D9">
      <w:pPr>
        <w:pStyle w:val="Nincstrkz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BC44D9" w:rsidRPr="00012EDB" w:rsidRDefault="00BC44D9" w:rsidP="00BC44D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12EDB">
        <w:rPr>
          <w:rFonts w:ascii="Times New Roman" w:hAnsi="Times New Roman" w:cs="Times New Roman"/>
          <w:b/>
          <w:sz w:val="24"/>
          <w:szCs w:val="24"/>
        </w:rPr>
        <w:t xml:space="preserve">Kérjük a Tisztelt Képviselő-testületet és Bizottságokat, hogy előterjesztésünket megtárgyalni és a döntésüket meghozni szíveskedjenek! </w:t>
      </w:r>
    </w:p>
    <w:p w:rsidR="00BC44D9" w:rsidRPr="00012EDB" w:rsidRDefault="00BC44D9" w:rsidP="00BC44D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C44D9" w:rsidRPr="00EF1E01" w:rsidRDefault="00BC44D9" w:rsidP="00BC44D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EF1E01">
        <w:rPr>
          <w:rFonts w:ascii="Times New Roman" w:hAnsi="Times New Roman" w:cs="Times New Roman"/>
          <w:sz w:val="24"/>
          <w:szCs w:val="24"/>
          <w:u w:val="single"/>
        </w:rPr>
        <w:t>Határozati javaslat:</w:t>
      </w:r>
    </w:p>
    <w:p w:rsidR="00BC44D9" w:rsidRPr="00EF1E01" w:rsidRDefault="00BC44D9" w:rsidP="00BC44D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BC44D9" w:rsidRPr="00EF1E01" w:rsidRDefault="00BC44D9" w:rsidP="00BC44D9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EF1E01">
        <w:rPr>
          <w:rFonts w:ascii="Times New Roman" w:hAnsi="Times New Roman" w:cs="Times New Roman"/>
          <w:b/>
          <w:i/>
          <w:sz w:val="24"/>
          <w:szCs w:val="24"/>
        </w:rPr>
        <w:t xml:space="preserve"> „Hajdúszoboszló Város Önkormányzata Képvi</w:t>
      </w:r>
      <w:r w:rsidR="00EF1E01" w:rsidRPr="00EF1E01">
        <w:rPr>
          <w:rFonts w:ascii="Times New Roman" w:hAnsi="Times New Roman" w:cs="Times New Roman"/>
          <w:b/>
          <w:i/>
          <w:sz w:val="24"/>
          <w:szCs w:val="24"/>
        </w:rPr>
        <w:t>selő</w:t>
      </w:r>
      <w:r w:rsidR="00265F28">
        <w:rPr>
          <w:rFonts w:ascii="Times New Roman" w:hAnsi="Times New Roman" w:cs="Times New Roman"/>
          <w:b/>
          <w:i/>
          <w:sz w:val="24"/>
          <w:szCs w:val="24"/>
        </w:rPr>
        <w:t>-</w:t>
      </w:r>
      <w:r w:rsidR="00EF1E01" w:rsidRPr="00EF1E01">
        <w:rPr>
          <w:rFonts w:ascii="Times New Roman" w:hAnsi="Times New Roman" w:cs="Times New Roman"/>
          <w:b/>
          <w:i/>
          <w:sz w:val="24"/>
          <w:szCs w:val="24"/>
        </w:rPr>
        <w:t>testületének .../2025. (</w:t>
      </w:r>
      <w:r w:rsidRPr="00EF1E01">
        <w:rPr>
          <w:rFonts w:ascii="Times New Roman" w:hAnsi="Times New Roman" w:cs="Times New Roman"/>
          <w:b/>
          <w:i/>
          <w:sz w:val="24"/>
          <w:szCs w:val="24"/>
        </w:rPr>
        <w:t>X</w:t>
      </w:r>
      <w:r w:rsidR="00EF1E01" w:rsidRPr="00EF1E01">
        <w:rPr>
          <w:rFonts w:ascii="Times New Roman" w:hAnsi="Times New Roman" w:cs="Times New Roman"/>
          <w:b/>
          <w:i/>
          <w:sz w:val="24"/>
          <w:szCs w:val="24"/>
        </w:rPr>
        <w:t>I</w:t>
      </w:r>
      <w:r w:rsidRPr="00EF1E01">
        <w:rPr>
          <w:rFonts w:ascii="Times New Roman" w:hAnsi="Times New Roman" w:cs="Times New Roman"/>
          <w:b/>
          <w:i/>
          <w:sz w:val="24"/>
          <w:szCs w:val="24"/>
        </w:rPr>
        <w:t xml:space="preserve">. </w:t>
      </w:r>
      <w:r w:rsidR="00EF1E01" w:rsidRPr="00EF1E01">
        <w:rPr>
          <w:rFonts w:ascii="Times New Roman" w:hAnsi="Times New Roman" w:cs="Times New Roman"/>
          <w:b/>
          <w:i/>
          <w:sz w:val="24"/>
          <w:szCs w:val="24"/>
        </w:rPr>
        <w:t>13</w:t>
      </w:r>
      <w:r w:rsidRPr="00EF1E01">
        <w:rPr>
          <w:rFonts w:ascii="Times New Roman" w:hAnsi="Times New Roman" w:cs="Times New Roman"/>
          <w:b/>
          <w:i/>
          <w:sz w:val="24"/>
          <w:szCs w:val="24"/>
        </w:rPr>
        <w:t>.) határozata</w:t>
      </w:r>
    </w:p>
    <w:p w:rsidR="00BC44D9" w:rsidRPr="00EF1E01" w:rsidRDefault="00BC44D9" w:rsidP="00BC44D9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BC44D9" w:rsidRPr="00EF1E01" w:rsidRDefault="00BC44D9" w:rsidP="00BC44D9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EF1E01">
        <w:rPr>
          <w:rFonts w:ascii="Times New Roman" w:hAnsi="Times New Roman" w:cs="Times New Roman"/>
          <w:b/>
          <w:i/>
          <w:sz w:val="24"/>
          <w:szCs w:val="24"/>
        </w:rPr>
        <w:t xml:space="preserve">Hajdúszoboszló Város Önkormányzatának Képviselő-testülete </w:t>
      </w:r>
      <w:r w:rsidR="00EF1E01" w:rsidRPr="00EF1E01">
        <w:rPr>
          <w:rFonts w:ascii="Times New Roman" w:hAnsi="Times New Roman" w:cs="Times New Roman"/>
          <w:b/>
          <w:i/>
          <w:sz w:val="24"/>
          <w:szCs w:val="24"/>
        </w:rPr>
        <w:t xml:space="preserve">elfogadja </w:t>
      </w:r>
      <w:r w:rsidRPr="00EF1E01">
        <w:rPr>
          <w:rFonts w:ascii="Times New Roman" w:hAnsi="Times New Roman" w:cs="Times New Roman"/>
          <w:b/>
          <w:i/>
          <w:sz w:val="24"/>
          <w:szCs w:val="24"/>
        </w:rPr>
        <w:t>a Hajdús</w:t>
      </w:r>
      <w:r w:rsidR="00EF1E01" w:rsidRPr="00EF1E01">
        <w:rPr>
          <w:rFonts w:ascii="Times New Roman" w:hAnsi="Times New Roman" w:cs="Times New Roman"/>
          <w:b/>
          <w:i/>
          <w:sz w:val="24"/>
          <w:szCs w:val="24"/>
        </w:rPr>
        <w:t>zoboszló Jókai soron található 6</w:t>
      </w:r>
      <w:r w:rsidRPr="00EF1E01">
        <w:rPr>
          <w:rFonts w:ascii="Times New Roman" w:hAnsi="Times New Roman" w:cs="Times New Roman"/>
          <w:b/>
          <w:i/>
          <w:sz w:val="24"/>
          <w:szCs w:val="24"/>
        </w:rPr>
        <w:t xml:space="preserve">. </w:t>
      </w:r>
      <w:r w:rsidR="00EF1E01" w:rsidRPr="00EF1E01">
        <w:rPr>
          <w:rFonts w:ascii="Times New Roman" w:hAnsi="Times New Roman" w:cs="Times New Roman"/>
          <w:b/>
          <w:i/>
          <w:sz w:val="24"/>
          <w:szCs w:val="24"/>
        </w:rPr>
        <w:t xml:space="preserve">sorszámú pavilonra </w:t>
      </w:r>
      <w:r w:rsidRPr="00EF1E01">
        <w:rPr>
          <w:rFonts w:ascii="Times New Roman" w:hAnsi="Times New Roman" w:cs="Times New Roman"/>
          <w:b/>
          <w:i/>
          <w:sz w:val="24"/>
          <w:szCs w:val="24"/>
        </w:rPr>
        <w:t>érkezett 3.500.000,-Ft összegű eladási ellenajánl</w:t>
      </w:r>
      <w:r w:rsidR="00EF1E01" w:rsidRPr="00EF1E01">
        <w:rPr>
          <w:rFonts w:ascii="Times New Roman" w:hAnsi="Times New Roman" w:cs="Times New Roman"/>
          <w:b/>
          <w:i/>
          <w:sz w:val="24"/>
          <w:szCs w:val="24"/>
        </w:rPr>
        <w:t>atot annak tulajdonosától,</w:t>
      </w:r>
      <w:r w:rsidRPr="00EF1E01">
        <w:rPr>
          <w:rFonts w:ascii="Times New Roman" w:hAnsi="Times New Roman" w:cs="Times New Roman"/>
          <w:b/>
          <w:i/>
          <w:sz w:val="24"/>
          <w:szCs w:val="24"/>
        </w:rPr>
        <w:t xml:space="preserve"> és hozzájárulását adja a pavilon megvásárlásához </w:t>
      </w:r>
      <w:r w:rsidR="00EF1E01" w:rsidRPr="00EF1E01">
        <w:rPr>
          <w:rFonts w:ascii="Times New Roman" w:hAnsi="Times New Roman" w:cs="Times New Roman"/>
          <w:b/>
          <w:i/>
          <w:sz w:val="24"/>
          <w:szCs w:val="24"/>
        </w:rPr>
        <w:t xml:space="preserve">a </w:t>
      </w:r>
      <w:r w:rsidRPr="00EF1E01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2025. évi önkormányzati költségvetés méltányossági kisajátítás költségsora terhére.</w:t>
      </w:r>
      <w:r w:rsidRPr="00EF1E0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Pr="00EF1E01">
        <w:rPr>
          <w:rFonts w:ascii="Times New Roman" w:hAnsi="Times New Roman" w:cs="Times New Roman"/>
          <w:b/>
          <w:i/>
          <w:sz w:val="24"/>
          <w:szCs w:val="24"/>
        </w:rPr>
        <w:t>A Képviselő-testület felhatalmazza a Polgármestert az adásvételi szerződés aláírására.”</w:t>
      </w:r>
    </w:p>
    <w:p w:rsidR="00BC44D9" w:rsidRPr="00EF1E01" w:rsidRDefault="00BC44D9" w:rsidP="00BC44D9">
      <w:pPr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BC44D9" w:rsidRPr="00EF1E01" w:rsidRDefault="00BC44D9" w:rsidP="00BC44D9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EF1E01">
        <w:rPr>
          <w:rFonts w:ascii="Times New Roman" w:hAnsi="Times New Roman" w:cs="Times New Roman"/>
          <w:b/>
          <w:i/>
          <w:sz w:val="24"/>
          <w:szCs w:val="24"/>
          <w:u w:val="single"/>
        </w:rPr>
        <w:t>Felelős:</w:t>
      </w:r>
      <w:r w:rsidRPr="00EF1E01">
        <w:rPr>
          <w:rFonts w:ascii="Times New Roman" w:hAnsi="Times New Roman" w:cs="Times New Roman"/>
          <w:b/>
          <w:i/>
          <w:sz w:val="24"/>
          <w:szCs w:val="24"/>
        </w:rPr>
        <w:t xml:space="preserve"> Jegyző, Polgármester</w:t>
      </w:r>
    </w:p>
    <w:p w:rsidR="00BC44D9" w:rsidRDefault="00BC44D9" w:rsidP="00BC44D9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EF1E01">
        <w:rPr>
          <w:rFonts w:ascii="Times New Roman" w:hAnsi="Times New Roman" w:cs="Times New Roman"/>
          <w:b/>
          <w:i/>
          <w:sz w:val="24"/>
          <w:szCs w:val="24"/>
          <w:u w:val="single"/>
        </w:rPr>
        <w:t>Határidő:</w:t>
      </w:r>
      <w:r w:rsidRPr="00EF1E01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EF1E01" w:rsidRPr="00EF1E01">
        <w:rPr>
          <w:rFonts w:ascii="Times New Roman" w:hAnsi="Times New Roman" w:cs="Times New Roman"/>
          <w:b/>
          <w:i/>
          <w:sz w:val="24"/>
          <w:szCs w:val="24"/>
        </w:rPr>
        <w:t>azonnal”</w:t>
      </w:r>
    </w:p>
    <w:p w:rsidR="00BC44D9" w:rsidRPr="00D204A2" w:rsidRDefault="00BC44D9" w:rsidP="00CD2F0E">
      <w:pPr>
        <w:spacing w:after="0" w:line="240" w:lineRule="auto"/>
        <w:rPr>
          <w:rFonts w:ascii="Times New Roman" w:eastAsia="SimSun" w:hAnsi="Times New Roman" w:cs="Times New Roman"/>
          <w:b/>
          <w:sz w:val="24"/>
          <w:szCs w:val="24"/>
        </w:rPr>
      </w:pPr>
    </w:p>
    <w:p w:rsidR="00CD2F0E" w:rsidRDefault="00CD2F0E" w:rsidP="00CD2F0E">
      <w:pPr>
        <w:pStyle w:val="Nincstrkz"/>
        <w:jc w:val="both"/>
        <w:rPr>
          <w:rFonts w:ascii="Times New Roman" w:hAnsi="Times New Roman"/>
          <w:b/>
          <w:sz w:val="24"/>
          <w:szCs w:val="24"/>
        </w:rPr>
      </w:pPr>
    </w:p>
    <w:p w:rsidR="006D748C" w:rsidRDefault="006D748C" w:rsidP="00CD2F0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29AC">
        <w:rPr>
          <w:rFonts w:ascii="Times New Roman" w:hAnsi="Times New Roman" w:cs="Times New Roman"/>
          <w:sz w:val="24"/>
          <w:szCs w:val="24"/>
        </w:rPr>
        <w:t xml:space="preserve">Hajdúszoboszló, 2025. </w:t>
      </w:r>
      <w:r w:rsidR="00075746">
        <w:rPr>
          <w:rFonts w:ascii="Times New Roman" w:hAnsi="Times New Roman" w:cs="Times New Roman"/>
          <w:sz w:val="24"/>
          <w:szCs w:val="24"/>
        </w:rPr>
        <w:t xml:space="preserve">október 31.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075746" w:rsidRDefault="00075746" w:rsidP="00CD2F0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75746" w:rsidRPr="008529AC" w:rsidRDefault="00075746" w:rsidP="00CD2F0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D748C" w:rsidRPr="008529AC" w:rsidRDefault="006D748C" w:rsidP="00CD2F0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</w:t>
      </w:r>
      <w:r w:rsidRPr="008529AC">
        <w:rPr>
          <w:rFonts w:ascii="Times New Roman" w:hAnsi="Times New Roman" w:cs="Times New Roman"/>
          <w:sz w:val="24"/>
          <w:szCs w:val="24"/>
        </w:rPr>
        <w:t>r. Biró Anett</w:t>
      </w:r>
    </w:p>
    <w:p w:rsidR="006D748C" w:rsidRPr="00970FD3" w:rsidRDefault="006D748C" w:rsidP="00CD2F0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vagyongazdálkodási </w:t>
      </w:r>
      <w:r w:rsidRPr="008529AC">
        <w:rPr>
          <w:rFonts w:ascii="Times New Roman" w:hAnsi="Times New Roman" w:cs="Times New Roman"/>
          <w:sz w:val="24"/>
          <w:szCs w:val="24"/>
        </w:rPr>
        <w:t>osztályvezető</w:t>
      </w:r>
    </w:p>
    <w:p w:rsidR="00CD2F0E" w:rsidRDefault="00CD2F0E" w:rsidP="00CD2F0E">
      <w:pPr>
        <w:pStyle w:val="Listaszerbekezds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CD2F0E" w:rsidRDefault="00CD2F0E" w:rsidP="00CD2F0E">
      <w:pPr>
        <w:pStyle w:val="Listaszerbekezds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201D9A" w:rsidRDefault="00201D9A" w:rsidP="00201D9A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</w:rPr>
      </w:pPr>
    </w:p>
    <w:p w:rsidR="00265F28" w:rsidRDefault="00265F28">
      <w:pPr>
        <w:spacing w:line="259" w:lineRule="auto"/>
        <w:rPr>
          <w:rFonts w:ascii="Times New Roman" w:eastAsia="Calibri" w:hAnsi="Times New Roman" w:cs="Times New Roman"/>
          <w:i/>
          <w:sz w:val="24"/>
          <w:szCs w:val="24"/>
        </w:rPr>
      </w:pPr>
      <w:r>
        <w:rPr>
          <w:rFonts w:ascii="Times New Roman" w:eastAsia="Calibri" w:hAnsi="Times New Roman" w:cs="Times New Roman"/>
          <w:i/>
          <w:sz w:val="24"/>
          <w:szCs w:val="24"/>
        </w:rPr>
        <w:br w:type="page"/>
      </w:r>
    </w:p>
    <w:p w:rsidR="00201D9A" w:rsidRDefault="00201D9A" w:rsidP="00DF1C72">
      <w:pPr>
        <w:spacing w:after="0" w:line="240" w:lineRule="auto"/>
        <w:jc w:val="right"/>
        <w:rPr>
          <w:rFonts w:ascii="Times New Roman" w:eastAsia="Calibri" w:hAnsi="Times New Roman" w:cs="Times New Roman"/>
          <w:i/>
          <w:sz w:val="24"/>
          <w:szCs w:val="24"/>
        </w:rPr>
      </w:pPr>
    </w:p>
    <w:p w:rsidR="00201D9A" w:rsidRDefault="00201D9A" w:rsidP="00201D9A">
      <w:pPr>
        <w:pStyle w:val="Listaszerbekezds"/>
        <w:numPr>
          <w:ilvl w:val="0"/>
          <w:numId w:val="33"/>
        </w:numPr>
        <w:spacing w:after="0" w:line="240" w:lineRule="auto"/>
        <w:jc w:val="right"/>
        <w:rPr>
          <w:rFonts w:ascii="Times New Roman" w:eastAsia="Calibri" w:hAnsi="Times New Roman" w:cs="Times New Roman"/>
          <w:i/>
          <w:sz w:val="24"/>
          <w:szCs w:val="24"/>
        </w:rPr>
      </w:pPr>
      <w:r>
        <w:rPr>
          <w:rFonts w:ascii="Times New Roman" w:eastAsia="Calibri" w:hAnsi="Times New Roman" w:cs="Times New Roman"/>
          <w:i/>
          <w:sz w:val="24"/>
          <w:szCs w:val="24"/>
        </w:rPr>
        <w:t>sz. melléklet</w:t>
      </w:r>
    </w:p>
    <w:p w:rsidR="00201D9A" w:rsidRPr="00201D9A" w:rsidRDefault="000F794B" w:rsidP="00201D9A">
      <w:pPr>
        <w:spacing w:after="0" w:line="240" w:lineRule="auto"/>
        <w:jc w:val="right"/>
        <w:rPr>
          <w:rFonts w:ascii="Times New Roman" w:eastAsia="Calibri" w:hAnsi="Times New Roman" w:cs="Times New Roman"/>
          <w:i/>
          <w:sz w:val="24"/>
          <w:szCs w:val="24"/>
        </w:rPr>
      </w:pPr>
      <w:r w:rsidRPr="000F794B">
        <w:rPr>
          <w:rFonts w:ascii="Times New Roman" w:eastAsia="Calibri" w:hAnsi="Times New Roman" w:cs="Times New Roman"/>
          <w:i/>
          <w:noProof/>
          <w:sz w:val="24"/>
          <w:szCs w:val="24"/>
          <w:lang w:eastAsia="hu-HU"/>
        </w:rPr>
        <w:drawing>
          <wp:inline distT="0" distB="0" distL="0" distR="0" wp14:anchorId="617677F9" wp14:editId="7FF9612A">
            <wp:extent cx="6120130" cy="2592705"/>
            <wp:effectExtent l="0" t="0" r="0" b="0"/>
            <wp:docPr id="2" name="Kép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25927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201D9A" w:rsidRPr="00201D9A" w:rsidSect="00DC37C5">
      <w:footerReference w:type="default" r:id="rId11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F700C" w:rsidRDefault="00DF700C" w:rsidP="00DC37C5">
      <w:pPr>
        <w:spacing w:after="0" w:line="240" w:lineRule="auto"/>
      </w:pPr>
      <w:r>
        <w:separator/>
      </w:r>
    </w:p>
  </w:endnote>
  <w:endnote w:type="continuationSeparator" w:id="0">
    <w:p w:rsidR="00DF700C" w:rsidRDefault="00DF700C" w:rsidP="00DC37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Noto Sans CJK SC Regular"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75725602"/>
      <w:docPartObj>
        <w:docPartGallery w:val="Page Numbers (Bottom of Page)"/>
        <w:docPartUnique/>
      </w:docPartObj>
    </w:sdtPr>
    <w:sdtEndPr/>
    <w:sdtContent>
      <w:p w:rsidR="00DC37C5" w:rsidRDefault="00DC37C5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A261F">
          <w:rPr>
            <w:noProof/>
          </w:rPr>
          <w:t>4</w:t>
        </w:r>
        <w:r>
          <w:fldChar w:fldCharType="end"/>
        </w:r>
      </w:p>
    </w:sdtContent>
  </w:sdt>
  <w:p w:rsidR="00DC37C5" w:rsidRDefault="00DC37C5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F700C" w:rsidRDefault="00DF700C" w:rsidP="00DC37C5">
      <w:pPr>
        <w:spacing w:after="0" w:line="240" w:lineRule="auto"/>
      </w:pPr>
      <w:r>
        <w:separator/>
      </w:r>
    </w:p>
  </w:footnote>
  <w:footnote w:type="continuationSeparator" w:id="0">
    <w:p w:rsidR="00DF700C" w:rsidRDefault="00DF700C" w:rsidP="00DC37C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5BF41BE8"/>
    <w:name w:val="WW8Num5"/>
    <w:lvl w:ilvl="0">
      <w:start w:val="2020"/>
      <w:numFmt w:val="bullet"/>
      <w:lvlText w:val="-"/>
      <w:lvlJc w:val="left"/>
      <w:pPr>
        <w:tabs>
          <w:tab w:val="num" w:pos="0"/>
        </w:tabs>
        <w:ind w:left="1065" w:hanging="360"/>
      </w:pPr>
      <w:rPr>
        <w:rFonts w:ascii="Times New Roman" w:hAnsi="Times New Roman" w:cs="Times New Roman" w:hint="default"/>
        <w:color w:val="auto"/>
        <w:sz w:val="24"/>
        <w:szCs w:val="24"/>
      </w:rPr>
    </w:lvl>
  </w:abstractNum>
  <w:abstractNum w:abstractNumId="1" w15:restartNumberingAfterBreak="0">
    <w:nsid w:val="00000003"/>
    <w:multiLevelType w:val="singleLevel"/>
    <w:tmpl w:val="00000003"/>
    <w:name w:val="WW8Num6"/>
    <w:lvl w:ilvl="0">
      <w:start w:val="1"/>
      <w:numFmt w:val="bullet"/>
      <w:lvlText w:val="–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</w:rPr>
    </w:lvl>
  </w:abstractNum>
  <w:abstractNum w:abstractNumId="2" w15:restartNumberingAfterBreak="0">
    <w:nsid w:val="00000004"/>
    <w:multiLevelType w:val="singleLevel"/>
    <w:tmpl w:val="E3A4B662"/>
    <w:name w:val="WW8Num8"/>
    <w:lvl w:ilvl="0">
      <w:start w:val="8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</w:abstractNum>
  <w:abstractNum w:abstractNumId="3" w15:restartNumberingAfterBreak="0">
    <w:nsid w:val="00000005"/>
    <w:multiLevelType w:val="singleLevel"/>
    <w:tmpl w:val="24789CEC"/>
    <w:name w:val="WW8Num11"/>
    <w:lvl w:ilvl="0">
      <w:start w:val="1"/>
      <w:numFmt w:val="upperRoman"/>
      <w:lvlText w:val="%1."/>
      <w:lvlJc w:val="left"/>
      <w:pPr>
        <w:tabs>
          <w:tab w:val="num" w:pos="0"/>
        </w:tabs>
        <w:ind w:left="1080" w:hanging="720"/>
      </w:pPr>
      <w:rPr>
        <w:rFonts w:hint="default"/>
        <w:b/>
        <w:color w:val="auto"/>
        <w:sz w:val="24"/>
        <w:szCs w:val="24"/>
      </w:rPr>
    </w:lvl>
  </w:abstractNum>
  <w:abstractNum w:abstractNumId="4" w15:restartNumberingAfterBreak="0">
    <w:nsid w:val="00000006"/>
    <w:multiLevelType w:val="singleLevel"/>
    <w:tmpl w:val="7226A10A"/>
    <w:name w:val="WW8Num1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/>
        <w:strike w:val="0"/>
        <w:dstrike w:val="0"/>
        <w:color w:val="auto"/>
        <w:sz w:val="24"/>
        <w:szCs w:val="24"/>
      </w:rPr>
    </w:lvl>
  </w:abstractNum>
  <w:abstractNum w:abstractNumId="5" w15:restartNumberingAfterBreak="0">
    <w:nsid w:val="00000007"/>
    <w:multiLevelType w:val="singleLevel"/>
    <w:tmpl w:val="00000007"/>
    <w:name w:val="WW8Num13"/>
    <w:lvl w:ilvl="0">
      <w:numFmt w:val="bullet"/>
      <w:lvlText w:val="-"/>
      <w:lvlJc w:val="left"/>
      <w:pPr>
        <w:tabs>
          <w:tab w:val="num" w:pos="0"/>
        </w:tabs>
        <w:ind w:left="1080" w:hanging="360"/>
      </w:pPr>
      <w:rPr>
        <w:rFonts w:ascii="Times New Roman" w:hAnsi="Times New Roman" w:cs="Times New Roman" w:hint="default"/>
        <w:color w:val="333333"/>
      </w:rPr>
    </w:lvl>
  </w:abstractNum>
  <w:abstractNum w:abstractNumId="6" w15:restartNumberingAfterBreak="0">
    <w:nsid w:val="00000008"/>
    <w:multiLevelType w:val="singleLevel"/>
    <w:tmpl w:val="00000008"/>
    <w:name w:val="WW8Num16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7" w15:restartNumberingAfterBreak="0">
    <w:nsid w:val="04404150"/>
    <w:multiLevelType w:val="hybridMultilevel"/>
    <w:tmpl w:val="8C28706A"/>
    <w:lvl w:ilvl="0" w:tplc="040E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6D37749"/>
    <w:multiLevelType w:val="hybridMultilevel"/>
    <w:tmpl w:val="09926AFA"/>
    <w:lvl w:ilvl="0" w:tplc="9966440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D077718"/>
    <w:multiLevelType w:val="hybridMultilevel"/>
    <w:tmpl w:val="5B320F5A"/>
    <w:lvl w:ilvl="0" w:tplc="040E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E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11C847F7"/>
    <w:multiLevelType w:val="hybridMultilevel"/>
    <w:tmpl w:val="39F24E80"/>
    <w:lvl w:ilvl="0" w:tplc="1D5CABA4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6F84DA4"/>
    <w:multiLevelType w:val="hybridMultilevel"/>
    <w:tmpl w:val="062AE5E0"/>
    <w:lvl w:ilvl="0" w:tplc="D5385D56">
      <w:start w:val="1"/>
      <w:numFmt w:val="decimal"/>
      <w:lvlText w:val="%1."/>
      <w:lvlJc w:val="left"/>
      <w:pPr>
        <w:ind w:left="720" w:hanging="360"/>
      </w:pPr>
      <w:rPr>
        <w:rFonts w:eastAsia="Times New Roman" w:cs="Garamond"/>
      </w:rPr>
    </w:lvl>
    <w:lvl w:ilvl="1" w:tplc="040E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1E950018"/>
    <w:multiLevelType w:val="hybridMultilevel"/>
    <w:tmpl w:val="6B4A650E"/>
    <w:lvl w:ilvl="0" w:tplc="00000003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99406A"/>
    <w:multiLevelType w:val="hybridMultilevel"/>
    <w:tmpl w:val="9A88F8D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5B3F1A"/>
    <w:multiLevelType w:val="hybridMultilevel"/>
    <w:tmpl w:val="ADE4AFF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8C7613"/>
    <w:multiLevelType w:val="hybridMultilevel"/>
    <w:tmpl w:val="C308AD30"/>
    <w:lvl w:ilvl="0" w:tplc="85C8B12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130D89"/>
    <w:multiLevelType w:val="multilevel"/>
    <w:tmpl w:val="D72AF8A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32FB0EAB"/>
    <w:multiLevelType w:val="hybridMultilevel"/>
    <w:tmpl w:val="8C28706A"/>
    <w:lvl w:ilvl="0" w:tplc="040E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44E4326"/>
    <w:multiLevelType w:val="hybridMultilevel"/>
    <w:tmpl w:val="E66670A2"/>
    <w:lvl w:ilvl="0" w:tplc="4C12B3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4E14C36"/>
    <w:multiLevelType w:val="hybridMultilevel"/>
    <w:tmpl w:val="94B20574"/>
    <w:lvl w:ilvl="0" w:tplc="6CD23B26">
      <w:start w:val="1"/>
      <w:numFmt w:val="upperRoman"/>
      <w:lvlText w:val="%1."/>
      <w:lvlJc w:val="left"/>
      <w:pPr>
        <w:ind w:left="1080" w:hanging="720"/>
      </w:pPr>
      <w:rPr>
        <w:rFonts w:cs="Times New Roman"/>
      </w:rPr>
    </w:lvl>
    <w:lvl w:ilvl="1" w:tplc="040E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369B058F"/>
    <w:multiLevelType w:val="hybridMultilevel"/>
    <w:tmpl w:val="A63CD11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96E725B"/>
    <w:multiLevelType w:val="hybridMultilevel"/>
    <w:tmpl w:val="67440F5A"/>
    <w:lvl w:ilvl="0" w:tplc="040E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8A721F"/>
    <w:multiLevelType w:val="hybridMultilevel"/>
    <w:tmpl w:val="610A2864"/>
    <w:lvl w:ilvl="0" w:tplc="31C84E3A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i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8AE7278"/>
    <w:multiLevelType w:val="hybridMultilevel"/>
    <w:tmpl w:val="D4FC7070"/>
    <w:lvl w:ilvl="0" w:tplc="CF64D2E2">
      <w:numFmt w:val="bullet"/>
      <w:lvlText w:val="-"/>
      <w:lvlJc w:val="left"/>
      <w:pPr>
        <w:ind w:left="1065" w:hanging="360"/>
      </w:pPr>
      <w:rPr>
        <w:rFonts w:ascii="Calibri" w:eastAsiaTheme="minorHAnsi" w:hAnsi="Calibri" w:cs="Calibri" w:hint="default"/>
      </w:rPr>
    </w:lvl>
    <w:lvl w:ilvl="1" w:tplc="040E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4" w15:restartNumberingAfterBreak="0">
    <w:nsid w:val="515A3762"/>
    <w:multiLevelType w:val="hybridMultilevel"/>
    <w:tmpl w:val="6D4A073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9E6DB1"/>
    <w:multiLevelType w:val="hybridMultilevel"/>
    <w:tmpl w:val="7CB2281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4C2710A"/>
    <w:multiLevelType w:val="hybridMultilevel"/>
    <w:tmpl w:val="C276D716"/>
    <w:lvl w:ilvl="0" w:tplc="D1265C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1FB1E7B"/>
    <w:multiLevelType w:val="hybridMultilevel"/>
    <w:tmpl w:val="9ED6ED3E"/>
    <w:lvl w:ilvl="0" w:tplc="02887B4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71AE6580"/>
    <w:multiLevelType w:val="hybridMultilevel"/>
    <w:tmpl w:val="3BCEAC3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3014E10"/>
    <w:multiLevelType w:val="hybridMultilevel"/>
    <w:tmpl w:val="098A5A52"/>
    <w:lvl w:ilvl="0" w:tplc="90D26B9C">
      <w:start w:val="2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4A06EB7"/>
    <w:multiLevelType w:val="hybridMultilevel"/>
    <w:tmpl w:val="3E1C0682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8FF189E"/>
    <w:multiLevelType w:val="hybridMultilevel"/>
    <w:tmpl w:val="1C6EFBAC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A777D1C"/>
    <w:multiLevelType w:val="hybridMultilevel"/>
    <w:tmpl w:val="20F84024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13"/>
  </w:num>
  <w:num w:numId="3">
    <w:abstractNumId w:val="30"/>
  </w:num>
  <w:num w:numId="4">
    <w:abstractNumId w:val="28"/>
  </w:num>
  <w:num w:numId="5">
    <w:abstractNumId w:val="14"/>
  </w:num>
  <w:num w:numId="6">
    <w:abstractNumId w:val="23"/>
  </w:num>
  <w:num w:numId="7">
    <w:abstractNumId w:val="8"/>
  </w:num>
  <w:num w:numId="8">
    <w:abstractNumId w:val="15"/>
  </w:num>
  <w:num w:numId="9">
    <w:abstractNumId w:val="29"/>
  </w:num>
  <w:num w:numId="10">
    <w:abstractNumId w:val="10"/>
  </w:num>
  <w:num w:numId="11">
    <w:abstractNumId w:val="17"/>
  </w:num>
  <w:num w:numId="12">
    <w:abstractNumId w:val="7"/>
  </w:num>
  <w:num w:numId="13">
    <w:abstractNumId w:val="0"/>
  </w:num>
  <w:num w:numId="14">
    <w:abstractNumId w:val="1"/>
  </w:num>
  <w:num w:numId="15">
    <w:abstractNumId w:val="2"/>
  </w:num>
  <w:num w:numId="16">
    <w:abstractNumId w:val="3"/>
  </w:num>
  <w:num w:numId="17">
    <w:abstractNumId w:val="4"/>
  </w:num>
  <w:num w:numId="18">
    <w:abstractNumId w:val="5"/>
  </w:num>
  <w:num w:numId="19">
    <w:abstractNumId w:val="6"/>
  </w:num>
  <w:num w:numId="20">
    <w:abstractNumId w:val="12"/>
  </w:num>
  <w:num w:numId="21">
    <w:abstractNumId w:val="26"/>
  </w:num>
  <w:num w:numId="2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7"/>
  </w:num>
  <w:num w:numId="26">
    <w:abstractNumId w:val="25"/>
  </w:num>
  <w:num w:numId="27">
    <w:abstractNumId w:val="16"/>
  </w:num>
  <w:num w:numId="28">
    <w:abstractNumId w:val="21"/>
  </w:num>
  <w:num w:numId="29">
    <w:abstractNumId w:val="32"/>
  </w:num>
  <w:num w:numId="30">
    <w:abstractNumId w:val="22"/>
  </w:num>
  <w:num w:numId="31">
    <w:abstractNumId w:val="18"/>
  </w:num>
  <w:num w:numId="32">
    <w:abstractNumId w:val="31"/>
  </w:num>
  <w:num w:numId="3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6CBD"/>
    <w:rsid w:val="00012EDB"/>
    <w:rsid w:val="000553A2"/>
    <w:rsid w:val="000600C1"/>
    <w:rsid w:val="00062891"/>
    <w:rsid w:val="00075746"/>
    <w:rsid w:val="000C474C"/>
    <w:rsid w:val="000D62BF"/>
    <w:rsid w:val="000E083F"/>
    <w:rsid w:val="000E11A7"/>
    <w:rsid w:val="000E6CBD"/>
    <w:rsid w:val="000F794B"/>
    <w:rsid w:val="001140D6"/>
    <w:rsid w:val="00121CFF"/>
    <w:rsid w:val="00146C64"/>
    <w:rsid w:val="00166006"/>
    <w:rsid w:val="001F20E3"/>
    <w:rsid w:val="00201D9A"/>
    <w:rsid w:val="00205CC0"/>
    <w:rsid w:val="00207708"/>
    <w:rsid w:val="002151DF"/>
    <w:rsid w:val="0023302A"/>
    <w:rsid w:val="0023680E"/>
    <w:rsid w:val="002512ED"/>
    <w:rsid w:val="0026324A"/>
    <w:rsid w:val="00265F28"/>
    <w:rsid w:val="0027193E"/>
    <w:rsid w:val="00282ED4"/>
    <w:rsid w:val="00283691"/>
    <w:rsid w:val="00290567"/>
    <w:rsid w:val="00295393"/>
    <w:rsid w:val="002A77D3"/>
    <w:rsid w:val="002E5650"/>
    <w:rsid w:val="002F003D"/>
    <w:rsid w:val="003127F4"/>
    <w:rsid w:val="00313C9B"/>
    <w:rsid w:val="00327327"/>
    <w:rsid w:val="00350A88"/>
    <w:rsid w:val="003575E0"/>
    <w:rsid w:val="003614C2"/>
    <w:rsid w:val="0037204B"/>
    <w:rsid w:val="0039623C"/>
    <w:rsid w:val="003A261F"/>
    <w:rsid w:val="003B1723"/>
    <w:rsid w:val="003C3F75"/>
    <w:rsid w:val="003C5E08"/>
    <w:rsid w:val="003C6A12"/>
    <w:rsid w:val="004276FA"/>
    <w:rsid w:val="00465A4E"/>
    <w:rsid w:val="00497C5D"/>
    <w:rsid w:val="004C071A"/>
    <w:rsid w:val="004C61C9"/>
    <w:rsid w:val="004E0C00"/>
    <w:rsid w:val="004E1E7E"/>
    <w:rsid w:val="004F3DCF"/>
    <w:rsid w:val="00526C94"/>
    <w:rsid w:val="00552E93"/>
    <w:rsid w:val="00555C2F"/>
    <w:rsid w:val="00556299"/>
    <w:rsid w:val="0056431A"/>
    <w:rsid w:val="00577AE6"/>
    <w:rsid w:val="005A4543"/>
    <w:rsid w:val="005C051E"/>
    <w:rsid w:val="005C3AE8"/>
    <w:rsid w:val="005C69DF"/>
    <w:rsid w:val="00606982"/>
    <w:rsid w:val="006235BF"/>
    <w:rsid w:val="00623B71"/>
    <w:rsid w:val="00625930"/>
    <w:rsid w:val="00626234"/>
    <w:rsid w:val="00640983"/>
    <w:rsid w:val="00643747"/>
    <w:rsid w:val="0065193C"/>
    <w:rsid w:val="00683567"/>
    <w:rsid w:val="00684E35"/>
    <w:rsid w:val="006A0EC5"/>
    <w:rsid w:val="006D748C"/>
    <w:rsid w:val="006F4175"/>
    <w:rsid w:val="007150D3"/>
    <w:rsid w:val="00717BFD"/>
    <w:rsid w:val="00721153"/>
    <w:rsid w:val="00734A83"/>
    <w:rsid w:val="00735A4F"/>
    <w:rsid w:val="00774B95"/>
    <w:rsid w:val="0078442E"/>
    <w:rsid w:val="007A79D9"/>
    <w:rsid w:val="007D14DD"/>
    <w:rsid w:val="007D6D7A"/>
    <w:rsid w:val="007E0A35"/>
    <w:rsid w:val="007E0B2D"/>
    <w:rsid w:val="00881A61"/>
    <w:rsid w:val="008849A2"/>
    <w:rsid w:val="008E71A8"/>
    <w:rsid w:val="00915E42"/>
    <w:rsid w:val="009574FC"/>
    <w:rsid w:val="00966728"/>
    <w:rsid w:val="009827A7"/>
    <w:rsid w:val="00982F1E"/>
    <w:rsid w:val="00983459"/>
    <w:rsid w:val="009A104A"/>
    <w:rsid w:val="009A141C"/>
    <w:rsid w:val="009B50E3"/>
    <w:rsid w:val="009D2DCC"/>
    <w:rsid w:val="00A15599"/>
    <w:rsid w:val="00A43A3D"/>
    <w:rsid w:val="00A5290E"/>
    <w:rsid w:val="00A73915"/>
    <w:rsid w:val="00AB1C0E"/>
    <w:rsid w:val="00AC2E4B"/>
    <w:rsid w:val="00AD39C4"/>
    <w:rsid w:val="00B00A02"/>
    <w:rsid w:val="00B05CBC"/>
    <w:rsid w:val="00B13339"/>
    <w:rsid w:val="00B20E41"/>
    <w:rsid w:val="00B227C2"/>
    <w:rsid w:val="00BA66C3"/>
    <w:rsid w:val="00BC44D9"/>
    <w:rsid w:val="00BD1918"/>
    <w:rsid w:val="00BD7F5D"/>
    <w:rsid w:val="00BF576F"/>
    <w:rsid w:val="00BF7263"/>
    <w:rsid w:val="00C04E00"/>
    <w:rsid w:val="00C244ED"/>
    <w:rsid w:val="00C3031E"/>
    <w:rsid w:val="00C35383"/>
    <w:rsid w:val="00C4048D"/>
    <w:rsid w:val="00C4482F"/>
    <w:rsid w:val="00CB2052"/>
    <w:rsid w:val="00CD1D3A"/>
    <w:rsid w:val="00CD2F0E"/>
    <w:rsid w:val="00D11768"/>
    <w:rsid w:val="00D1507F"/>
    <w:rsid w:val="00D204A2"/>
    <w:rsid w:val="00D35C4C"/>
    <w:rsid w:val="00D4346C"/>
    <w:rsid w:val="00D45A9C"/>
    <w:rsid w:val="00D75DFA"/>
    <w:rsid w:val="00D957FD"/>
    <w:rsid w:val="00DA107E"/>
    <w:rsid w:val="00DC2199"/>
    <w:rsid w:val="00DC37C5"/>
    <w:rsid w:val="00DC6226"/>
    <w:rsid w:val="00DD2935"/>
    <w:rsid w:val="00DE65EB"/>
    <w:rsid w:val="00DF1C72"/>
    <w:rsid w:val="00DF700C"/>
    <w:rsid w:val="00E100F3"/>
    <w:rsid w:val="00E3707C"/>
    <w:rsid w:val="00E4109C"/>
    <w:rsid w:val="00E41BD3"/>
    <w:rsid w:val="00E60141"/>
    <w:rsid w:val="00E6157F"/>
    <w:rsid w:val="00E8139B"/>
    <w:rsid w:val="00E873E4"/>
    <w:rsid w:val="00EA117D"/>
    <w:rsid w:val="00EB4C83"/>
    <w:rsid w:val="00ED3D33"/>
    <w:rsid w:val="00EF1E01"/>
    <w:rsid w:val="00F36F50"/>
    <w:rsid w:val="00F618C7"/>
    <w:rsid w:val="00F62D0D"/>
    <w:rsid w:val="00F816A0"/>
    <w:rsid w:val="00FA4070"/>
    <w:rsid w:val="00FB2928"/>
    <w:rsid w:val="00FE1A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DAA2A0"/>
  <w15:chartTrackingRefBased/>
  <w15:docId w15:val="{1BE075A6-E0B4-4EBD-8E51-B484DFCA8D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0E6CBD"/>
    <w:pPr>
      <w:spacing w:line="254" w:lineRule="auto"/>
    </w:p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Nincstrkz">
    <w:name w:val="No Spacing"/>
    <w:uiPriority w:val="99"/>
    <w:qFormat/>
    <w:rsid w:val="00BF576F"/>
    <w:pPr>
      <w:spacing w:after="0" w:line="240" w:lineRule="auto"/>
    </w:pPr>
  </w:style>
  <w:style w:type="paragraph" w:styleId="lfej">
    <w:name w:val="header"/>
    <w:basedOn w:val="Norml"/>
    <w:link w:val="lfejChar"/>
    <w:uiPriority w:val="99"/>
    <w:unhideWhenUsed/>
    <w:rsid w:val="00DC37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DC37C5"/>
  </w:style>
  <w:style w:type="paragraph" w:styleId="llb">
    <w:name w:val="footer"/>
    <w:basedOn w:val="Norml"/>
    <w:link w:val="llbChar"/>
    <w:uiPriority w:val="99"/>
    <w:unhideWhenUsed/>
    <w:rsid w:val="00DC37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DC37C5"/>
  </w:style>
  <w:style w:type="character" w:styleId="Hiperhivatkozs">
    <w:name w:val="Hyperlink"/>
    <w:basedOn w:val="Bekezdsalapbettpusa"/>
    <w:uiPriority w:val="99"/>
    <w:unhideWhenUsed/>
    <w:rsid w:val="00881A61"/>
    <w:rPr>
      <w:color w:val="0563C1" w:themeColor="hyperlink"/>
      <w:u w:val="single"/>
    </w:rPr>
  </w:style>
  <w:style w:type="paragraph" w:styleId="Listaszerbekezds">
    <w:name w:val="List Paragraph"/>
    <w:aliases w:val="Felsorolas1,List Paragraph,Listaszerű bekezdés 1,List Paragraph à moi,Welt L Char,Welt L,Bullet List,FooterText,numbered,Paragraphe de liste1,Bulletr List Paragraph,列出段落,列出段落1,Listeafsnit1,Parágrafo da Lista1,List Paragraph2,リスト段落1"/>
    <w:basedOn w:val="Norml"/>
    <w:link w:val="ListaszerbekezdsChar"/>
    <w:uiPriority w:val="34"/>
    <w:qFormat/>
    <w:rsid w:val="00B05CBC"/>
    <w:pPr>
      <w:ind w:left="720"/>
      <w:contextualSpacing/>
    </w:pPr>
  </w:style>
  <w:style w:type="character" w:customStyle="1" w:styleId="ListaszerbekezdsChar">
    <w:name w:val="Listaszerű bekezdés Char"/>
    <w:aliases w:val="Felsorolas1 Char,List Paragraph Char,Listaszerű bekezdés 1 Char,List Paragraph à moi Char,Welt L Char Char,Welt L Char1,Bullet List Char,FooterText Char,numbered Char,Paragraphe de liste1 Char,Bulletr List Paragraph Char"/>
    <w:link w:val="Listaszerbekezds"/>
    <w:uiPriority w:val="34"/>
    <w:qFormat/>
    <w:locked/>
    <w:rsid w:val="002E5650"/>
  </w:style>
  <w:style w:type="paragraph" w:styleId="Szvegtrzs">
    <w:name w:val="Body Text"/>
    <w:basedOn w:val="Norml"/>
    <w:link w:val="SzvegtrzsChar"/>
    <w:rsid w:val="003C5E08"/>
    <w:pPr>
      <w:suppressAutoHyphens/>
      <w:spacing w:after="140" w:line="288" w:lineRule="auto"/>
    </w:pPr>
    <w:rPr>
      <w:rFonts w:ascii="Times New Roman" w:eastAsia="Noto Sans CJK SC Regular" w:hAnsi="Times New Roman" w:cs="FreeSans"/>
      <w:kern w:val="2"/>
      <w:sz w:val="24"/>
      <w:szCs w:val="24"/>
      <w:lang w:eastAsia="zh-CN" w:bidi="hi-IN"/>
    </w:rPr>
  </w:style>
  <w:style w:type="character" w:customStyle="1" w:styleId="SzvegtrzsChar">
    <w:name w:val="Szövegtörzs Char"/>
    <w:basedOn w:val="Bekezdsalapbettpusa"/>
    <w:link w:val="Szvegtrzs"/>
    <w:rsid w:val="003C5E08"/>
    <w:rPr>
      <w:rFonts w:ascii="Times New Roman" w:eastAsia="Noto Sans CJK SC Regular" w:hAnsi="Times New Roman" w:cs="FreeSans"/>
      <w:kern w:val="2"/>
      <w:sz w:val="24"/>
      <w:szCs w:val="24"/>
      <w:lang w:eastAsia="zh-CN" w:bidi="hi-IN"/>
    </w:rPr>
  </w:style>
  <w:style w:type="paragraph" w:customStyle="1" w:styleId="Standard">
    <w:name w:val="Standard"/>
    <w:rsid w:val="002A77D3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NormlWeb">
    <w:name w:val="Normal (Web)"/>
    <w:basedOn w:val="Norml"/>
    <w:uiPriority w:val="99"/>
    <w:unhideWhenUsed/>
    <w:rsid w:val="002A77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highlight">
    <w:name w:val="highlight"/>
    <w:basedOn w:val="Bekezdsalapbettpusa"/>
    <w:rsid w:val="002A77D3"/>
  </w:style>
  <w:style w:type="paragraph" w:styleId="Szvegtrzsbehzssal">
    <w:name w:val="Body Text Indent"/>
    <w:basedOn w:val="Norml"/>
    <w:link w:val="SzvegtrzsbehzssalChar"/>
    <w:uiPriority w:val="99"/>
    <w:semiHidden/>
    <w:unhideWhenUsed/>
    <w:rsid w:val="00D204A2"/>
    <w:pPr>
      <w:spacing w:after="120"/>
      <w:ind w:left="283"/>
    </w:pPr>
  </w:style>
  <w:style w:type="character" w:customStyle="1" w:styleId="SzvegtrzsbehzssalChar">
    <w:name w:val="Szövegtörzs behúzással Char"/>
    <w:basedOn w:val="Bekezdsalapbettpusa"/>
    <w:link w:val="Szvegtrzsbehzssal"/>
    <w:uiPriority w:val="99"/>
    <w:semiHidden/>
    <w:rsid w:val="00D204A2"/>
  </w:style>
  <w:style w:type="character" w:styleId="Kiemels2">
    <w:name w:val="Strong"/>
    <w:qFormat/>
    <w:rsid w:val="00D204A2"/>
    <w:rPr>
      <w:b/>
      <w:bCs/>
    </w:rPr>
  </w:style>
  <w:style w:type="paragraph" w:customStyle="1" w:styleId="Szvegtrzsbehzssal21">
    <w:name w:val="Szövegtörzs behúzással 21"/>
    <w:basedOn w:val="Norml"/>
    <w:rsid w:val="00D204A2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Jegyzetszveg">
    <w:name w:val="annotation text"/>
    <w:basedOn w:val="Norml"/>
    <w:link w:val="JegyzetszvegChar"/>
    <w:uiPriority w:val="99"/>
    <w:unhideWhenUsed/>
    <w:rsid w:val="00DF1C72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uiPriority w:val="99"/>
    <w:rsid w:val="00DF1C72"/>
    <w:rPr>
      <w:rFonts w:ascii="Times New Roman" w:eastAsia="Times New Roman" w:hAnsi="Times New Roman" w:cs="Times New Roman"/>
      <w:sz w:val="20"/>
      <w:szCs w:val="20"/>
    </w:rPr>
  </w:style>
  <w:style w:type="table" w:styleId="Rcsostblzat">
    <w:name w:val="Table Grid"/>
    <w:basedOn w:val="Normltblzat"/>
    <w:uiPriority w:val="39"/>
    <w:rsid w:val="00DF1C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uborkszveg">
    <w:name w:val="Balloon Text"/>
    <w:basedOn w:val="Norml"/>
    <w:link w:val="BuborkszvegChar"/>
    <w:uiPriority w:val="99"/>
    <w:semiHidden/>
    <w:unhideWhenUsed/>
    <w:rsid w:val="00265F2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265F2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7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625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882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123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800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20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65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81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81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457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602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72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935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186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845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134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307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606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061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151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269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965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14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266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00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618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1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44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147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140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32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64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649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118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31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714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915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995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65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239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47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456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967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4</Pages>
  <Words>473</Words>
  <Characters>3265</Characters>
  <Application>Microsoft Office Word</Application>
  <DocSecurity>0</DocSecurity>
  <Lines>27</Lines>
  <Paragraphs>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Szabóné Szabó Mária</dc:creator>
  <cp:keywords/>
  <dc:description/>
  <cp:lastModifiedBy>dr. Szilágyi Kata</cp:lastModifiedBy>
  <cp:revision>25</cp:revision>
  <dcterms:created xsi:type="dcterms:W3CDTF">2025-10-31T10:26:00Z</dcterms:created>
  <dcterms:modified xsi:type="dcterms:W3CDTF">2025-11-07T08:44:00Z</dcterms:modified>
</cp:coreProperties>
</file>